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A5E06" w14:textId="3ACECF81" w:rsidR="00CE7164" w:rsidRPr="00F325AF" w:rsidRDefault="00F325AF" w:rsidP="00F325AF">
      <w:r>
        <w:rPr>
          <w:rFonts w:cs="Arial"/>
          <w:noProof/>
          <w:color w:val="002060"/>
          <w:lang w:eastAsia="en-AU"/>
          <w14:textFill>
            <w14:solidFill>
              <w14:srgbClr w14:val="002060">
                <w14:lumMod w14:val="75000"/>
              </w14:srgbClr>
            </w14:solidFill>
          </w14:textFill>
        </w:rPr>
        <w:drawing>
          <wp:anchor distT="0" distB="0" distL="114300" distR="114300" simplePos="0" relativeHeight="251659264" behindDoc="1" locked="0" layoutInCell="1" allowOverlap="1" wp14:anchorId="2AFB4C46" wp14:editId="05A9ED0E">
            <wp:simplePos x="0" y="0"/>
            <wp:positionH relativeFrom="margin">
              <wp:posOffset>0</wp:posOffset>
            </wp:positionH>
            <wp:positionV relativeFrom="paragraph">
              <wp:posOffset>266700</wp:posOffset>
            </wp:positionV>
            <wp:extent cx="1590675" cy="821055"/>
            <wp:effectExtent l="0" t="0" r="9525" b="0"/>
            <wp:wrapTight wrapText="bothSides">
              <wp:wrapPolygon edited="0">
                <wp:start x="1035" y="0"/>
                <wp:lineTo x="0" y="3007"/>
                <wp:lineTo x="0" y="6014"/>
                <wp:lineTo x="776" y="12028"/>
                <wp:lineTo x="5950" y="16037"/>
                <wp:lineTo x="3363" y="18042"/>
                <wp:lineTo x="3363" y="21049"/>
                <wp:lineTo x="16297" y="21049"/>
                <wp:lineTo x="16556" y="18543"/>
                <wp:lineTo x="14228" y="16538"/>
                <wp:lineTo x="21471" y="14534"/>
                <wp:lineTo x="21471" y="7016"/>
                <wp:lineTo x="3104" y="0"/>
                <wp:lineTo x="103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er_Logo_Research_20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675" cy="821055"/>
                    </a:xfrm>
                    <a:prstGeom prst="rect">
                      <a:avLst/>
                    </a:prstGeom>
                  </pic:spPr>
                </pic:pic>
              </a:graphicData>
            </a:graphic>
            <wp14:sizeRelH relativeFrom="margin">
              <wp14:pctWidth>0</wp14:pctWidth>
            </wp14:sizeRelH>
            <wp14:sizeRelV relativeFrom="margin">
              <wp14:pctHeight>0</wp14:pctHeight>
            </wp14:sizeRelV>
          </wp:anchor>
        </w:drawing>
      </w:r>
    </w:p>
    <w:p w14:paraId="0885329A" w14:textId="78F2F3AA" w:rsidR="00F325AF" w:rsidRDefault="00F325AF" w:rsidP="00F325AF"/>
    <w:p w14:paraId="1B7ACA07" w14:textId="50A53F64" w:rsidR="00F325AF" w:rsidRDefault="00F325AF" w:rsidP="00F325AF"/>
    <w:p w14:paraId="6E7DB8CA" w14:textId="62F7DA78" w:rsidR="00F325AF" w:rsidRDefault="00F325AF" w:rsidP="00F325AF"/>
    <w:p w14:paraId="59852A20" w14:textId="64ADE31E" w:rsidR="00F325AF" w:rsidRDefault="00F325AF" w:rsidP="00F325AF"/>
    <w:p w14:paraId="2A9938BE" w14:textId="256D91ED" w:rsidR="00F325AF" w:rsidRDefault="00F325AF" w:rsidP="00F325AF">
      <w:pPr>
        <w:pStyle w:val="Heading1"/>
        <w:jc w:val="center"/>
      </w:pPr>
      <w:r w:rsidRPr="007B1223">
        <w:t>M</w:t>
      </w:r>
      <w:r>
        <w:t>ML</w:t>
      </w:r>
      <w:r w:rsidRPr="007B1223">
        <w:t xml:space="preserve"> HREC </w:t>
      </w:r>
      <w:r>
        <w:t>A</w:t>
      </w:r>
      <w:r w:rsidRPr="007B1223">
        <w:t xml:space="preserve">pplication </w:t>
      </w:r>
      <w:r>
        <w:t>C</w:t>
      </w:r>
      <w:r w:rsidRPr="007B1223">
        <w:t>hecklist</w:t>
      </w:r>
    </w:p>
    <w:p w14:paraId="53228912" w14:textId="77777777" w:rsidR="00F325AF" w:rsidRPr="00A54ACA" w:rsidRDefault="00F325AF" w:rsidP="00F325AF"/>
    <w:p w14:paraId="64EFEF39" w14:textId="310F4975" w:rsidR="00F325AF" w:rsidRPr="00DC5EDF" w:rsidRDefault="00F325AF" w:rsidP="00F325AF">
      <w:pPr>
        <w:pStyle w:val="Bullets"/>
        <w:rPr>
          <w:rFonts w:ascii="Century Gothic" w:hAnsi="Century Gothic"/>
          <w:b/>
          <w:color w:val="2F5496" w:themeColor="accent1" w:themeShade="BF"/>
        </w:rPr>
      </w:pPr>
      <w:r w:rsidRPr="00DC5EDF">
        <w:rPr>
          <w:rFonts w:ascii="Century Gothic" w:hAnsi="Century Gothic"/>
          <w:color w:val="2F5496" w:themeColor="accent1" w:themeShade="BF"/>
        </w:rPr>
        <w:t xml:space="preserve">For all </w:t>
      </w:r>
      <w:r w:rsidR="0048291F">
        <w:rPr>
          <w:rFonts w:ascii="Century Gothic" w:hAnsi="Century Gothic"/>
          <w:color w:val="2F5496" w:themeColor="accent1" w:themeShade="BF"/>
        </w:rPr>
        <w:t xml:space="preserve">new </w:t>
      </w:r>
      <w:r w:rsidRPr="00DC5EDF">
        <w:rPr>
          <w:rFonts w:ascii="Century Gothic" w:hAnsi="Century Gothic"/>
          <w:color w:val="2F5496" w:themeColor="accent1" w:themeShade="BF"/>
        </w:rPr>
        <w:t xml:space="preserve">research applications please log in to </w:t>
      </w:r>
      <w:hyperlink r:id="rId8" w:history="1">
        <w:r w:rsidRPr="0048291F">
          <w:rPr>
            <w:rStyle w:val="Hyperlink"/>
            <w:rFonts w:ascii="Century Gothic" w:hAnsi="Century Gothic"/>
          </w:rPr>
          <w:t>ERM</w:t>
        </w:r>
      </w:hyperlink>
      <w:r w:rsidRPr="00DC5EDF">
        <w:rPr>
          <w:rFonts w:ascii="Century Gothic" w:hAnsi="Century Gothic"/>
          <w:color w:val="2F5496" w:themeColor="accent1" w:themeShade="BF"/>
        </w:rPr>
        <w:t xml:space="preserve"> and complete a HREA.</w:t>
      </w:r>
    </w:p>
    <w:p w14:paraId="63B9385E" w14:textId="21C99357" w:rsidR="00F325AF" w:rsidRPr="00DC5EDF" w:rsidRDefault="00F325AF" w:rsidP="00F325AF">
      <w:pPr>
        <w:pStyle w:val="Bullets"/>
        <w:rPr>
          <w:rFonts w:ascii="Century Gothic" w:hAnsi="Century Gothic"/>
          <w:color w:val="2F5496" w:themeColor="accent1" w:themeShade="BF"/>
        </w:rPr>
      </w:pPr>
      <w:r w:rsidRPr="00DC5EDF">
        <w:rPr>
          <w:rFonts w:ascii="Century Gothic" w:hAnsi="Century Gothic"/>
          <w:color w:val="2F5496" w:themeColor="accent1" w:themeShade="BF"/>
        </w:rPr>
        <w:t>Upload all supporting documents</w:t>
      </w:r>
      <w:r w:rsidR="00D832DB" w:rsidRPr="00DC5EDF">
        <w:rPr>
          <w:rFonts w:ascii="Century Gothic" w:hAnsi="Century Gothic"/>
          <w:color w:val="2F5496" w:themeColor="accent1" w:themeShade="BF"/>
        </w:rPr>
        <w:t xml:space="preserve"> with the HREA</w:t>
      </w:r>
      <w:r w:rsidRPr="00DC5EDF">
        <w:rPr>
          <w:rFonts w:ascii="Century Gothic" w:hAnsi="Century Gothic"/>
          <w:color w:val="2F5496" w:themeColor="accent1" w:themeShade="BF"/>
        </w:rPr>
        <w:t>.</w:t>
      </w:r>
    </w:p>
    <w:p w14:paraId="53B4661C" w14:textId="47F0857F" w:rsidR="00F325AF" w:rsidRPr="00DC5EDF" w:rsidRDefault="00EF5FD0" w:rsidP="00F325AF">
      <w:pPr>
        <w:pStyle w:val="Bullets"/>
        <w:rPr>
          <w:rFonts w:ascii="Century Gothic" w:hAnsi="Century Gothic"/>
          <w:color w:val="2F5496" w:themeColor="accent1" w:themeShade="BF"/>
        </w:rPr>
      </w:pPr>
      <w:r>
        <w:rPr>
          <w:rFonts w:ascii="Century Gothic" w:hAnsi="Century Gothic"/>
          <w:color w:val="2F5496" w:themeColor="accent1" w:themeShade="BF"/>
        </w:rPr>
        <w:t>Each document requires a version number, date and page numbering in the footer.</w:t>
      </w:r>
    </w:p>
    <w:p w14:paraId="78DC2390" w14:textId="2359248D" w:rsidR="00F325AF" w:rsidRPr="00DC5EDF" w:rsidRDefault="00F325AF" w:rsidP="00F325AF">
      <w:pPr>
        <w:pStyle w:val="Bullets"/>
        <w:rPr>
          <w:rFonts w:ascii="Century Gothic" w:hAnsi="Century Gothic"/>
          <w:color w:val="2F5496" w:themeColor="accent1" w:themeShade="BF"/>
        </w:rPr>
      </w:pPr>
      <w:r w:rsidRPr="00DC5EDF">
        <w:rPr>
          <w:rFonts w:ascii="Century Gothic" w:hAnsi="Century Gothic"/>
          <w:color w:val="2F5496" w:themeColor="accent1" w:themeShade="BF"/>
        </w:rPr>
        <w:t xml:space="preserve">HREC meeting dates and corresponding </w:t>
      </w:r>
      <w:hyperlink r:id="rId9" w:history="1">
        <w:r w:rsidRPr="00DC5EDF">
          <w:rPr>
            <w:rStyle w:val="Hyperlink"/>
            <w:rFonts w:ascii="Century Gothic" w:hAnsi="Century Gothic"/>
            <w:color w:val="2F5496" w:themeColor="accent1" w:themeShade="BF"/>
          </w:rPr>
          <w:t>closing</w:t>
        </w:r>
        <w:r w:rsidRPr="00DC5EDF">
          <w:rPr>
            <w:rStyle w:val="Hyperlink"/>
            <w:rFonts w:ascii="Century Gothic" w:hAnsi="Century Gothic"/>
            <w:color w:val="2F5496" w:themeColor="accent1" w:themeShade="BF"/>
          </w:rPr>
          <w:t xml:space="preserve"> </w:t>
        </w:r>
        <w:r w:rsidRPr="00DC5EDF">
          <w:rPr>
            <w:rStyle w:val="Hyperlink"/>
            <w:rFonts w:ascii="Century Gothic" w:hAnsi="Century Gothic"/>
            <w:color w:val="2F5496" w:themeColor="accent1" w:themeShade="BF"/>
          </w:rPr>
          <w:t>dates</w:t>
        </w:r>
      </w:hyperlink>
      <w:r w:rsidRPr="00DC5EDF">
        <w:rPr>
          <w:rFonts w:ascii="Century Gothic" w:hAnsi="Century Gothic"/>
          <w:color w:val="2F5496" w:themeColor="accent1" w:themeShade="BF"/>
        </w:rPr>
        <w:t xml:space="preserve"> can be found on our website.  Please note closing time for applications is </w:t>
      </w:r>
      <w:r w:rsidR="00D832DB" w:rsidRPr="00DC5EDF">
        <w:rPr>
          <w:rFonts w:ascii="Century Gothic" w:hAnsi="Century Gothic"/>
          <w:color w:val="2F5496" w:themeColor="accent1" w:themeShade="BF"/>
        </w:rPr>
        <w:t>4pm on the closing date</w:t>
      </w:r>
      <w:r w:rsidRPr="00DC5EDF">
        <w:rPr>
          <w:rFonts w:ascii="Century Gothic" w:hAnsi="Century Gothic"/>
          <w:color w:val="2F5496" w:themeColor="accent1" w:themeShade="BF"/>
        </w:rPr>
        <w:t>.</w:t>
      </w:r>
    </w:p>
    <w:p w14:paraId="1B6A1C9E" w14:textId="5AA9B5D0" w:rsidR="00F325AF" w:rsidRDefault="00F325AF" w:rsidP="00F325AF"/>
    <w:tbl>
      <w:tblPr>
        <w:tblStyle w:val="LightShading-Accent1"/>
        <w:tblW w:w="5000" w:type="pct"/>
        <w:tblLook w:val="0000" w:firstRow="0" w:lastRow="0" w:firstColumn="0" w:lastColumn="0" w:noHBand="0" w:noVBand="0"/>
      </w:tblPr>
      <w:tblGrid>
        <w:gridCol w:w="667"/>
        <w:gridCol w:w="9571"/>
        <w:gridCol w:w="562"/>
      </w:tblGrid>
      <w:tr w:rsidR="00F325AF" w:rsidRPr="00DC5EDF" w14:paraId="338B57FE" w14:textId="77777777" w:rsidTr="00E97C83">
        <w:trPr>
          <w:cnfStyle w:val="000000100000" w:firstRow="0" w:lastRow="0" w:firstColumn="0" w:lastColumn="0" w:oddVBand="0" w:evenVBand="0" w:oddHBand="1" w:evenHBand="0" w:firstRowFirstColumn="0" w:firstRowLastColumn="0" w:lastRowFirstColumn="0" w:lastRowLastColumn="0"/>
          <w:trHeight w:val="550"/>
        </w:trPr>
        <w:tc>
          <w:tcPr>
            <w:cnfStyle w:val="000010000000" w:firstRow="0" w:lastRow="0" w:firstColumn="0" w:lastColumn="0" w:oddVBand="1" w:evenVBand="0" w:oddHBand="0" w:evenHBand="0" w:firstRowFirstColumn="0" w:firstRowLastColumn="0" w:lastRowFirstColumn="0" w:lastRowLastColumn="0"/>
            <w:tcW w:w="4740" w:type="pct"/>
            <w:gridSpan w:val="2"/>
          </w:tcPr>
          <w:p w14:paraId="7932ABE7" w14:textId="2DDBF4C3" w:rsidR="00F325AF" w:rsidRPr="00DC5EDF" w:rsidRDefault="00F325AF" w:rsidP="00E97C83">
            <w:pPr>
              <w:pStyle w:val="Default"/>
              <w:rPr>
                <w:rFonts w:ascii="Century Gothic" w:hAnsi="Century Gothic" w:cstheme="minorHAnsi"/>
                <w:i/>
                <w:sz w:val="22"/>
                <w:szCs w:val="22"/>
              </w:rPr>
            </w:pPr>
            <w:r w:rsidRPr="00DC5EDF">
              <w:rPr>
                <w:rFonts w:ascii="Century Gothic" w:hAnsi="Century Gothic" w:cstheme="minorHAnsi"/>
                <w:b/>
                <w:bCs/>
                <w:i/>
                <w:sz w:val="22"/>
                <w:szCs w:val="22"/>
              </w:rPr>
              <w:t xml:space="preserve">A) Required components for all submissions to </w:t>
            </w:r>
            <w:r w:rsidR="00D604BC">
              <w:rPr>
                <w:rFonts w:ascii="Century Gothic" w:hAnsi="Century Gothic" w:cstheme="minorHAnsi"/>
                <w:b/>
                <w:bCs/>
                <w:i/>
                <w:sz w:val="22"/>
                <w:szCs w:val="22"/>
              </w:rPr>
              <w:t>the Mater Misericordiae Ltd</w:t>
            </w:r>
            <w:r w:rsidR="00D604BC" w:rsidRPr="00DC5EDF">
              <w:rPr>
                <w:rFonts w:ascii="Century Gothic" w:hAnsi="Century Gothic" w:cstheme="minorHAnsi"/>
                <w:b/>
                <w:bCs/>
                <w:i/>
                <w:sz w:val="22"/>
                <w:szCs w:val="22"/>
              </w:rPr>
              <w:t xml:space="preserve"> </w:t>
            </w:r>
            <w:r w:rsidRPr="00DC5EDF">
              <w:rPr>
                <w:rFonts w:ascii="Century Gothic" w:hAnsi="Century Gothic" w:cstheme="minorHAnsi"/>
                <w:b/>
                <w:bCs/>
                <w:i/>
                <w:sz w:val="22"/>
                <w:szCs w:val="22"/>
              </w:rPr>
              <w:t>HREC:</w:t>
            </w:r>
          </w:p>
        </w:tc>
        <w:tc>
          <w:tcPr>
            <w:tcW w:w="260" w:type="pct"/>
          </w:tcPr>
          <w:p w14:paraId="27F9C1C5" w14:textId="77777777" w:rsidR="00F325AF" w:rsidRPr="00DC5EDF" w:rsidRDefault="00F325AF" w:rsidP="00E97C83">
            <w:pPr>
              <w:pStyle w:val="Default"/>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i/>
                <w:sz w:val="22"/>
                <w:szCs w:val="22"/>
              </w:rPr>
            </w:pPr>
          </w:p>
        </w:tc>
      </w:tr>
      <w:tr w:rsidR="00F325AF" w:rsidRPr="00DC5EDF" w14:paraId="24D3D04A" w14:textId="77777777" w:rsidTr="00E97C83">
        <w:trPr>
          <w:trHeight w:val="320"/>
        </w:trPr>
        <w:tc>
          <w:tcPr>
            <w:cnfStyle w:val="000010000000" w:firstRow="0" w:lastRow="0" w:firstColumn="0" w:lastColumn="0" w:oddVBand="1" w:evenVBand="0" w:oddHBand="0" w:evenHBand="0" w:firstRowFirstColumn="0" w:firstRowLastColumn="0" w:lastRowFirstColumn="0" w:lastRowLastColumn="0"/>
            <w:tcW w:w="309" w:type="pct"/>
          </w:tcPr>
          <w:p w14:paraId="03BB724F"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1.</w:t>
            </w:r>
          </w:p>
        </w:tc>
        <w:tc>
          <w:tcPr>
            <w:tcW w:w="4430" w:type="pct"/>
          </w:tcPr>
          <w:p w14:paraId="491CFBAB" w14:textId="77777777" w:rsidR="00F325AF" w:rsidRPr="00DC5EDF" w:rsidRDefault="00F325AF" w:rsidP="0048291F">
            <w:pPr>
              <w:pStyle w:val="Default"/>
              <w:spacing w:before="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u w:val="single"/>
              </w:rPr>
              <w:t>Cover letter</w:t>
            </w:r>
            <w:r w:rsidRPr="00DC5EDF">
              <w:rPr>
                <w:rFonts w:ascii="Century Gothic" w:hAnsi="Century Gothic" w:cstheme="minorHAnsi"/>
                <w:sz w:val="22"/>
                <w:szCs w:val="22"/>
              </w:rPr>
              <w:t xml:space="preserve"> providing:</w:t>
            </w:r>
          </w:p>
          <w:p w14:paraId="09677CD6" w14:textId="04688EB7" w:rsidR="00F325AF" w:rsidRDefault="00D604BC" w:rsidP="00E97C83">
            <w:pPr>
              <w:pStyle w:val="Default"/>
              <w:numPr>
                <w:ilvl w:val="0"/>
                <w:numId w:val="3"/>
              </w:numPr>
              <w:ind w:left="705"/>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Pr>
                <w:rFonts w:ascii="Century Gothic" w:hAnsi="Century Gothic" w:cstheme="minorHAnsi"/>
                <w:sz w:val="22"/>
                <w:szCs w:val="22"/>
              </w:rPr>
              <w:t>A l</w:t>
            </w:r>
            <w:r w:rsidR="00F325AF" w:rsidRPr="00DC5EDF">
              <w:rPr>
                <w:rFonts w:ascii="Century Gothic" w:hAnsi="Century Gothic" w:cstheme="minorHAnsi"/>
                <w:sz w:val="22"/>
                <w:szCs w:val="22"/>
              </w:rPr>
              <w:t xml:space="preserve">ist of </w:t>
            </w:r>
            <w:r>
              <w:rPr>
                <w:rFonts w:ascii="Century Gothic" w:hAnsi="Century Gothic" w:cstheme="minorHAnsi"/>
                <w:sz w:val="22"/>
                <w:szCs w:val="22"/>
              </w:rPr>
              <w:t xml:space="preserve">all </w:t>
            </w:r>
            <w:r w:rsidR="00F325AF" w:rsidRPr="00DC5EDF">
              <w:rPr>
                <w:rFonts w:ascii="Century Gothic" w:hAnsi="Century Gothic" w:cstheme="minorHAnsi"/>
                <w:sz w:val="22"/>
                <w:szCs w:val="22"/>
              </w:rPr>
              <w:t>supporting documentation submitted</w:t>
            </w:r>
          </w:p>
          <w:p w14:paraId="6E23EAA3" w14:textId="4D624A48" w:rsidR="00920054" w:rsidRDefault="00D604BC" w:rsidP="00E97C83">
            <w:pPr>
              <w:pStyle w:val="Default"/>
              <w:numPr>
                <w:ilvl w:val="0"/>
                <w:numId w:val="3"/>
              </w:numPr>
              <w:ind w:left="705"/>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Pr>
                <w:rFonts w:ascii="Century Gothic" w:hAnsi="Century Gothic" w:cstheme="minorHAnsi"/>
                <w:sz w:val="22"/>
                <w:szCs w:val="22"/>
              </w:rPr>
              <w:t>A brief description of the project including whether it will be reviewed by multiple HRECs and why (includ</w:t>
            </w:r>
            <w:r w:rsidR="0048291F">
              <w:rPr>
                <w:rFonts w:ascii="Century Gothic" w:hAnsi="Century Gothic" w:cstheme="minorHAnsi"/>
                <w:sz w:val="22"/>
                <w:szCs w:val="22"/>
              </w:rPr>
              <w:t>ing</w:t>
            </w:r>
            <w:r>
              <w:rPr>
                <w:rFonts w:ascii="Century Gothic" w:hAnsi="Century Gothic" w:cstheme="minorHAnsi"/>
                <w:sz w:val="22"/>
                <w:szCs w:val="22"/>
              </w:rPr>
              <w:t xml:space="preserve"> details such as whether the study is already running at other sites or if multiple HREC review</w:t>
            </w:r>
            <w:r w:rsidR="002E762A">
              <w:rPr>
                <w:rFonts w:ascii="Century Gothic" w:hAnsi="Century Gothic" w:cstheme="minorHAnsi"/>
                <w:sz w:val="22"/>
                <w:szCs w:val="22"/>
              </w:rPr>
              <w:t xml:space="preserve"> is</w:t>
            </w:r>
            <w:r>
              <w:rPr>
                <w:rFonts w:ascii="Century Gothic" w:hAnsi="Century Gothic" w:cstheme="minorHAnsi"/>
                <w:sz w:val="22"/>
                <w:szCs w:val="22"/>
              </w:rPr>
              <w:t xml:space="preserve"> occurring simultaneously)</w:t>
            </w:r>
          </w:p>
          <w:p w14:paraId="679A67EA" w14:textId="2B6369B2" w:rsidR="00D604BC" w:rsidRPr="00DC5EDF" w:rsidRDefault="00D604BC" w:rsidP="00E97C83">
            <w:pPr>
              <w:pStyle w:val="Default"/>
              <w:numPr>
                <w:ilvl w:val="0"/>
                <w:numId w:val="3"/>
              </w:numPr>
              <w:ind w:left="705"/>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Pr>
                <w:rFonts w:ascii="Century Gothic" w:hAnsi="Century Gothic" w:cstheme="minorHAnsi"/>
                <w:sz w:val="22"/>
                <w:szCs w:val="22"/>
              </w:rPr>
              <w:t>A list of all sites to be approved</w:t>
            </w:r>
            <w:r w:rsidR="00BA6282">
              <w:rPr>
                <w:rFonts w:ascii="Century Gothic" w:hAnsi="Century Gothic" w:cstheme="minorHAnsi"/>
                <w:sz w:val="22"/>
                <w:szCs w:val="22"/>
              </w:rPr>
              <w:t xml:space="preserve"> (if other sites are to be reviewed under a different HREC </w:t>
            </w:r>
            <w:r w:rsidR="0071647E">
              <w:rPr>
                <w:rFonts w:ascii="Century Gothic" w:hAnsi="Century Gothic" w:cstheme="minorHAnsi"/>
                <w:sz w:val="22"/>
                <w:szCs w:val="22"/>
              </w:rPr>
              <w:t>please briefly describe</w:t>
            </w:r>
            <w:r w:rsidR="00BA6282">
              <w:rPr>
                <w:rFonts w:ascii="Century Gothic" w:hAnsi="Century Gothic" w:cstheme="minorHAnsi"/>
                <w:sz w:val="22"/>
                <w:szCs w:val="22"/>
              </w:rPr>
              <w:t>)</w:t>
            </w:r>
          </w:p>
          <w:p w14:paraId="622CC334" w14:textId="043B45F7" w:rsidR="00F325AF" w:rsidRPr="00DC5EDF" w:rsidRDefault="00F325AF" w:rsidP="00E97C83">
            <w:pPr>
              <w:pStyle w:val="Default"/>
              <w:numPr>
                <w:ilvl w:val="0"/>
                <w:numId w:val="3"/>
              </w:numPr>
              <w:spacing w:after="60"/>
              <w:ind w:left="705" w:hanging="357"/>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rPr>
              <w:t>For commercially sponsored studies</w:t>
            </w:r>
            <w:r w:rsidR="0048291F">
              <w:rPr>
                <w:rFonts w:ascii="Century Gothic" w:hAnsi="Century Gothic" w:cstheme="minorHAnsi"/>
                <w:sz w:val="22"/>
                <w:szCs w:val="22"/>
              </w:rPr>
              <w:t>,</w:t>
            </w:r>
            <w:r w:rsidR="00EF5FD0">
              <w:rPr>
                <w:rFonts w:ascii="Century Gothic" w:hAnsi="Century Gothic" w:cstheme="minorHAnsi"/>
                <w:sz w:val="22"/>
                <w:szCs w:val="22"/>
              </w:rPr>
              <w:t xml:space="preserve"> billing information </w:t>
            </w:r>
            <w:r w:rsidR="0071647E">
              <w:rPr>
                <w:rFonts w:ascii="Century Gothic" w:hAnsi="Century Gothic" w:cstheme="minorHAnsi"/>
                <w:sz w:val="22"/>
                <w:szCs w:val="22"/>
              </w:rPr>
              <w:t xml:space="preserve">is required including </w:t>
            </w:r>
            <w:r w:rsidRPr="00DC5EDF">
              <w:rPr>
                <w:rFonts w:ascii="Century Gothic" w:hAnsi="Century Gothic" w:cstheme="minorHAnsi"/>
                <w:sz w:val="22"/>
                <w:szCs w:val="22"/>
              </w:rPr>
              <w:t xml:space="preserve"> </w:t>
            </w:r>
            <w:r w:rsidR="0071647E">
              <w:rPr>
                <w:rFonts w:ascii="Century Gothic" w:hAnsi="Century Gothic" w:cstheme="minorHAnsi"/>
                <w:sz w:val="22"/>
                <w:szCs w:val="22"/>
              </w:rPr>
              <w:t>c</w:t>
            </w:r>
            <w:r w:rsidRPr="00DC5EDF">
              <w:rPr>
                <w:rFonts w:ascii="Century Gothic" w:hAnsi="Century Gothic" w:cstheme="minorHAnsi"/>
                <w:sz w:val="22"/>
                <w:szCs w:val="22"/>
              </w:rPr>
              <w:t xml:space="preserve">ompany name, address, ABN, contact person, email address and telephone number for the sponsor organisation / CRA (must be an Australian address), </w:t>
            </w:r>
            <w:r w:rsidR="0048291F">
              <w:rPr>
                <w:rFonts w:ascii="Century Gothic" w:hAnsi="Century Gothic" w:cstheme="minorHAnsi"/>
                <w:sz w:val="22"/>
                <w:szCs w:val="22"/>
              </w:rPr>
              <w:t>and</w:t>
            </w:r>
            <w:r w:rsidRPr="00DC5EDF">
              <w:rPr>
                <w:rFonts w:ascii="Century Gothic" w:hAnsi="Century Gothic" w:cstheme="minorHAnsi"/>
                <w:sz w:val="22"/>
                <w:szCs w:val="22"/>
              </w:rPr>
              <w:t xml:space="preserve"> </w:t>
            </w:r>
            <w:r w:rsidR="00936CDB">
              <w:rPr>
                <w:rFonts w:ascii="Century Gothic" w:hAnsi="Century Gothic" w:cstheme="minorHAnsi"/>
                <w:sz w:val="22"/>
                <w:szCs w:val="22"/>
              </w:rPr>
              <w:t>p</w:t>
            </w:r>
            <w:r w:rsidRPr="00DC5EDF">
              <w:rPr>
                <w:rFonts w:ascii="Century Gothic" w:hAnsi="Century Gothic" w:cstheme="minorHAnsi"/>
                <w:sz w:val="22"/>
                <w:szCs w:val="22"/>
              </w:rPr>
              <w:t xml:space="preserve">urchase </w:t>
            </w:r>
            <w:r w:rsidR="00936CDB">
              <w:rPr>
                <w:rFonts w:ascii="Century Gothic" w:hAnsi="Century Gothic" w:cstheme="minorHAnsi"/>
                <w:sz w:val="22"/>
                <w:szCs w:val="22"/>
              </w:rPr>
              <w:t>o</w:t>
            </w:r>
            <w:r w:rsidRPr="00DC5EDF">
              <w:rPr>
                <w:rFonts w:ascii="Century Gothic" w:hAnsi="Century Gothic" w:cstheme="minorHAnsi"/>
                <w:sz w:val="22"/>
                <w:szCs w:val="22"/>
              </w:rPr>
              <w:t xml:space="preserve">rder </w:t>
            </w:r>
            <w:r w:rsidR="00936CDB">
              <w:rPr>
                <w:rFonts w:ascii="Century Gothic" w:hAnsi="Century Gothic" w:cstheme="minorHAnsi"/>
                <w:sz w:val="22"/>
                <w:szCs w:val="22"/>
              </w:rPr>
              <w:t>n</w:t>
            </w:r>
            <w:r w:rsidRPr="00DC5EDF">
              <w:rPr>
                <w:rFonts w:ascii="Century Gothic" w:hAnsi="Century Gothic" w:cstheme="minorHAnsi"/>
                <w:sz w:val="22"/>
                <w:szCs w:val="22"/>
              </w:rPr>
              <w:t xml:space="preserve">umber </w:t>
            </w:r>
            <w:r w:rsidR="0048291F">
              <w:rPr>
                <w:rFonts w:ascii="Century Gothic" w:hAnsi="Century Gothic" w:cstheme="minorHAnsi"/>
                <w:sz w:val="22"/>
                <w:szCs w:val="22"/>
              </w:rPr>
              <w:t>(</w:t>
            </w:r>
            <w:r w:rsidRPr="00DC5EDF">
              <w:rPr>
                <w:rFonts w:ascii="Century Gothic" w:hAnsi="Century Gothic" w:cstheme="minorHAnsi"/>
                <w:sz w:val="22"/>
                <w:szCs w:val="22"/>
              </w:rPr>
              <w:t>if required</w:t>
            </w:r>
            <w:r w:rsidR="0048291F">
              <w:rPr>
                <w:rFonts w:ascii="Century Gothic" w:hAnsi="Century Gothic" w:cstheme="minorHAnsi"/>
                <w:sz w:val="22"/>
                <w:szCs w:val="22"/>
              </w:rPr>
              <w:t>)</w:t>
            </w:r>
            <w:r w:rsidRPr="00DC5EDF">
              <w:rPr>
                <w:rFonts w:ascii="Century Gothic" w:hAnsi="Century Gothic" w:cstheme="minorHAnsi"/>
                <w:sz w:val="22"/>
                <w:szCs w:val="22"/>
              </w:rPr>
              <w:t>.</w:t>
            </w:r>
          </w:p>
        </w:tc>
        <w:tc>
          <w:tcPr>
            <w:cnfStyle w:val="000010000000" w:firstRow="0" w:lastRow="0" w:firstColumn="0" w:lastColumn="0" w:oddVBand="1" w:evenVBand="0" w:oddHBand="0" w:evenHBand="0" w:firstRowFirstColumn="0" w:firstRowLastColumn="0" w:lastRowFirstColumn="0" w:lastRowLastColumn="0"/>
            <w:tcW w:w="260" w:type="pct"/>
            <w:vMerge w:val="restart"/>
          </w:tcPr>
          <w:p w14:paraId="6A499B33" w14:textId="77777777" w:rsidR="00F325AF" w:rsidRPr="00DC5EDF" w:rsidRDefault="00F325AF" w:rsidP="00E97C83">
            <w:pPr>
              <w:pStyle w:val="Default"/>
              <w:rPr>
                <w:rFonts w:ascii="Century Gothic" w:hAnsi="Century Gothic" w:cstheme="minorHAnsi"/>
                <w:sz w:val="22"/>
                <w:szCs w:val="22"/>
              </w:rPr>
            </w:pPr>
          </w:p>
        </w:tc>
      </w:tr>
      <w:tr w:rsidR="00F325AF" w:rsidRPr="00DC5EDF" w14:paraId="162099E9" w14:textId="77777777" w:rsidTr="00E97C83">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309" w:type="pct"/>
          </w:tcPr>
          <w:p w14:paraId="6CEA7BC6"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2.</w:t>
            </w:r>
          </w:p>
        </w:tc>
        <w:tc>
          <w:tcPr>
            <w:tcW w:w="4430" w:type="pct"/>
          </w:tcPr>
          <w:p w14:paraId="7A9B5369" w14:textId="77777777" w:rsidR="00F325AF" w:rsidRPr="00DC5EDF" w:rsidRDefault="00F325AF" w:rsidP="00E97C83">
            <w:pPr>
              <w:pStyle w:val="Default"/>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Cs/>
                <w:sz w:val="22"/>
                <w:szCs w:val="22"/>
              </w:rPr>
            </w:pPr>
            <w:r w:rsidRPr="00DC5EDF">
              <w:rPr>
                <w:rFonts w:ascii="Century Gothic" w:hAnsi="Century Gothic" w:cstheme="minorHAnsi"/>
                <w:bCs/>
                <w:sz w:val="22"/>
                <w:szCs w:val="22"/>
                <w:u w:val="single"/>
              </w:rPr>
              <w:t>Completed HREA</w:t>
            </w:r>
            <w:r w:rsidRPr="00DC5EDF">
              <w:rPr>
                <w:rFonts w:ascii="Century Gothic" w:hAnsi="Century Gothic" w:cstheme="minorHAnsi"/>
                <w:bCs/>
                <w:sz w:val="22"/>
                <w:szCs w:val="22"/>
              </w:rPr>
              <w:t>.  Signature is required from the Coordinating Principal Investigator.  A Supervisor signature is also required if a member of the research team is involved in this research as part of a higher degree.</w:t>
            </w:r>
          </w:p>
        </w:tc>
        <w:tc>
          <w:tcPr>
            <w:cnfStyle w:val="000010000000" w:firstRow="0" w:lastRow="0" w:firstColumn="0" w:lastColumn="0" w:oddVBand="1" w:evenVBand="0" w:oddHBand="0" w:evenHBand="0" w:firstRowFirstColumn="0" w:firstRowLastColumn="0" w:lastRowFirstColumn="0" w:lastRowLastColumn="0"/>
            <w:tcW w:w="260" w:type="pct"/>
            <w:vMerge/>
          </w:tcPr>
          <w:p w14:paraId="33DBE658" w14:textId="77777777" w:rsidR="00F325AF" w:rsidRPr="00DC5EDF" w:rsidRDefault="00F325AF" w:rsidP="00E97C83">
            <w:pPr>
              <w:pStyle w:val="Default"/>
              <w:jc w:val="center"/>
              <w:rPr>
                <w:rFonts w:ascii="Century Gothic" w:hAnsi="Century Gothic" w:cstheme="minorHAnsi"/>
                <w:sz w:val="22"/>
                <w:szCs w:val="22"/>
              </w:rPr>
            </w:pPr>
          </w:p>
        </w:tc>
      </w:tr>
      <w:tr w:rsidR="00F325AF" w:rsidRPr="00DC5EDF" w14:paraId="50FEF5E5" w14:textId="77777777" w:rsidTr="00E97C83">
        <w:trPr>
          <w:trHeight w:val="320"/>
        </w:trPr>
        <w:tc>
          <w:tcPr>
            <w:cnfStyle w:val="000010000000" w:firstRow="0" w:lastRow="0" w:firstColumn="0" w:lastColumn="0" w:oddVBand="1" w:evenVBand="0" w:oddHBand="0" w:evenHBand="0" w:firstRowFirstColumn="0" w:firstRowLastColumn="0" w:lastRowFirstColumn="0" w:lastRowLastColumn="0"/>
            <w:tcW w:w="309" w:type="pct"/>
          </w:tcPr>
          <w:p w14:paraId="7BBD2E3F"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3.</w:t>
            </w:r>
          </w:p>
        </w:tc>
        <w:tc>
          <w:tcPr>
            <w:tcW w:w="4430" w:type="pct"/>
          </w:tcPr>
          <w:p w14:paraId="23A42658" w14:textId="42D72946" w:rsidR="00F325AF" w:rsidRPr="00DC5EDF" w:rsidRDefault="00F325AF" w:rsidP="00E97C83">
            <w:pPr>
              <w:pStyle w:val="Default"/>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u w:val="single"/>
              </w:rPr>
              <w:t>Protocol</w:t>
            </w:r>
            <w:r w:rsidRPr="00DC5EDF">
              <w:rPr>
                <w:rFonts w:ascii="Century Gothic" w:hAnsi="Century Gothic" w:cstheme="minorHAnsi"/>
                <w:sz w:val="22"/>
                <w:szCs w:val="22"/>
              </w:rPr>
              <w:t>.  This is the working document</w:t>
            </w:r>
            <w:r w:rsidR="00920054">
              <w:rPr>
                <w:rFonts w:ascii="Century Gothic" w:hAnsi="Century Gothic" w:cstheme="minorHAnsi"/>
                <w:sz w:val="22"/>
                <w:szCs w:val="22"/>
              </w:rPr>
              <w:t xml:space="preserve"> for the study</w:t>
            </w:r>
            <w:r w:rsidRPr="00DC5EDF">
              <w:rPr>
                <w:rFonts w:ascii="Century Gothic" w:hAnsi="Century Gothic" w:cstheme="minorHAnsi"/>
                <w:sz w:val="22"/>
                <w:szCs w:val="22"/>
              </w:rPr>
              <w:t>.  It is the formal design or specific plan for the research</w:t>
            </w:r>
            <w:r w:rsidR="0048291F">
              <w:rPr>
                <w:rFonts w:ascii="Century Gothic" w:hAnsi="Century Gothic" w:cstheme="minorHAnsi"/>
                <w:sz w:val="22"/>
                <w:szCs w:val="22"/>
              </w:rPr>
              <w:t xml:space="preserve"> and describes</w:t>
            </w:r>
            <w:r w:rsidRPr="00DC5EDF">
              <w:rPr>
                <w:rFonts w:ascii="Century Gothic" w:hAnsi="Century Gothic" w:cstheme="minorHAnsi"/>
                <w:sz w:val="22"/>
                <w:szCs w:val="22"/>
              </w:rPr>
              <w:t xml:space="preserve"> the conduct of the research</w:t>
            </w:r>
            <w:r w:rsidR="0048291F">
              <w:rPr>
                <w:rFonts w:ascii="Century Gothic" w:hAnsi="Century Gothic" w:cstheme="minorHAnsi"/>
                <w:sz w:val="22"/>
                <w:szCs w:val="22"/>
              </w:rPr>
              <w:t xml:space="preserve"> in detail</w:t>
            </w:r>
            <w:r w:rsidRPr="00DC5EDF">
              <w:rPr>
                <w:rFonts w:ascii="Century Gothic" w:hAnsi="Century Gothic" w:cstheme="minorHAnsi"/>
                <w:sz w:val="22"/>
                <w:szCs w:val="22"/>
              </w:rPr>
              <w:t xml:space="preserve">.  The protocol </w:t>
            </w:r>
            <w:r w:rsidR="00920054">
              <w:rPr>
                <w:rFonts w:ascii="Century Gothic" w:hAnsi="Century Gothic" w:cstheme="minorHAnsi"/>
                <w:sz w:val="22"/>
                <w:szCs w:val="22"/>
              </w:rPr>
              <w:t>must</w:t>
            </w:r>
            <w:r w:rsidR="00920054" w:rsidRPr="00DC5EDF">
              <w:rPr>
                <w:rFonts w:ascii="Century Gothic" w:hAnsi="Century Gothic" w:cstheme="minorHAnsi"/>
                <w:sz w:val="22"/>
                <w:szCs w:val="22"/>
              </w:rPr>
              <w:t xml:space="preserve"> </w:t>
            </w:r>
            <w:r w:rsidRPr="00DC5EDF">
              <w:rPr>
                <w:rFonts w:ascii="Century Gothic" w:hAnsi="Century Gothic" w:cstheme="minorHAnsi"/>
                <w:sz w:val="22"/>
                <w:szCs w:val="22"/>
              </w:rPr>
              <w:t xml:space="preserve">include </w:t>
            </w:r>
            <w:r w:rsidR="00920054">
              <w:rPr>
                <w:rFonts w:ascii="Century Gothic" w:hAnsi="Century Gothic" w:cstheme="minorHAnsi"/>
                <w:sz w:val="22"/>
                <w:szCs w:val="22"/>
              </w:rPr>
              <w:t>a</w:t>
            </w:r>
            <w:r w:rsidRPr="00DC5EDF">
              <w:rPr>
                <w:rFonts w:ascii="Century Gothic" w:hAnsi="Century Gothic" w:cstheme="minorHAnsi"/>
                <w:sz w:val="22"/>
                <w:szCs w:val="22"/>
              </w:rPr>
              <w:t xml:space="preserve"> version number, </w:t>
            </w:r>
            <w:r w:rsidR="0048291F" w:rsidRPr="00DC5EDF">
              <w:rPr>
                <w:rFonts w:ascii="Century Gothic" w:hAnsi="Century Gothic" w:cstheme="minorHAnsi"/>
                <w:sz w:val="22"/>
                <w:szCs w:val="22"/>
              </w:rPr>
              <w:t>date,</w:t>
            </w:r>
            <w:r w:rsidRPr="00DC5EDF">
              <w:rPr>
                <w:rFonts w:ascii="Century Gothic" w:hAnsi="Century Gothic" w:cstheme="minorHAnsi"/>
                <w:sz w:val="22"/>
                <w:szCs w:val="22"/>
              </w:rPr>
              <w:t xml:space="preserve"> and page numbering in the footer.  Refer to our website for </w:t>
            </w:r>
            <w:hyperlink r:id="rId10" w:history="1">
              <w:r w:rsidRPr="00DC5EDF">
                <w:rPr>
                  <w:rStyle w:val="Hyperlink"/>
                  <w:rFonts w:ascii="Century Gothic" w:hAnsi="Century Gothic" w:cstheme="minorHAnsi"/>
                  <w:sz w:val="22"/>
                  <w:szCs w:val="22"/>
                </w:rPr>
                <w:t>guidance in writing a pro</w:t>
              </w:r>
              <w:r w:rsidRPr="00DC5EDF">
                <w:rPr>
                  <w:rStyle w:val="Hyperlink"/>
                  <w:rFonts w:ascii="Century Gothic" w:hAnsi="Century Gothic" w:cstheme="minorHAnsi"/>
                  <w:sz w:val="22"/>
                  <w:szCs w:val="22"/>
                </w:rPr>
                <w:t>t</w:t>
              </w:r>
              <w:r w:rsidRPr="00DC5EDF">
                <w:rPr>
                  <w:rStyle w:val="Hyperlink"/>
                  <w:rFonts w:ascii="Century Gothic" w:hAnsi="Century Gothic" w:cstheme="minorHAnsi"/>
                  <w:sz w:val="22"/>
                  <w:szCs w:val="22"/>
                </w:rPr>
                <w:t>ocol</w:t>
              </w:r>
            </w:hyperlink>
            <w:r w:rsidRPr="00DC5EDF">
              <w:rPr>
                <w:rFonts w:ascii="Century Gothic" w:hAnsi="Century Gothic" w:cstheme="minorHAnsi"/>
                <w:sz w:val="22"/>
                <w:szCs w:val="22"/>
              </w:rPr>
              <w:t>.</w:t>
            </w:r>
          </w:p>
        </w:tc>
        <w:tc>
          <w:tcPr>
            <w:cnfStyle w:val="000010000000" w:firstRow="0" w:lastRow="0" w:firstColumn="0" w:lastColumn="0" w:oddVBand="1" w:evenVBand="0" w:oddHBand="0" w:evenHBand="0" w:firstRowFirstColumn="0" w:firstRowLastColumn="0" w:lastRowFirstColumn="0" w:lastRowLastColumn="0"/>
            <w:tcW w:w="260" w:type="pct"/>
            <w:vMerge/>
          </w:tcPr>
          <w:p w14:paraId="6B5FB065" w14:textId="77777777" w:rsidR="00F325AF" w:rsidRPr="00DC5EDF" w:rsidRDefault="00F325AF" w:rsidP="00E97C83">
            <w:pPr>
              <w:pStyle w:val="Default"/>
              <w:jc w:val="center"/>
              <w:rPr>
                <w:rFonts w:ascii="Century Gothic" w:hAnsi="Century Gothic" w:cstheme="minorHAnsi"/>
                <w:sz w:val="22"/>
                <w:szCs w:val="22"/>
              </w:rPr>
            </w:pPr>
          </w:p>
        </w:tc>
      </w:tr>
      <w:tr w:rsidR="00F325AF" w:rsidRPr="00DC5EDF" w14:paraId="23274ADB" w14:textId="77777777" w:rsidTr="00E97C83">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309" w:type="pct"/>
          </w:tcPr>
          <w:p w14:paraId="602C3EE9" w14:textId="77777777" w:rsidR="00F325AF" w:rsidRPr="00DC5EDF" w:rsidRDefault="00F325AF" w:rsidP="00E97C83">
            <w:pPr>
              <w:pStyle w:val="Default"/>
              <w:spacing w:before="60"/>
              <w:rPr>
                <w:rFonts w:asciiTheme="majorHAnsi" w:hAnsiTheme="majorHAnsi" w:cstheme="minorHAnsi"/>
                <w:b/>
                <w:sz w:val="22"/>
                <w:szCs w:val="22"/>
              </w:rPr>
            </w:pPr>
            <w:r w:rsidRPr="00DC5EDF">
              <w:rPr>
                <w:rFonts w:asciiTheme="majorHAnsi" w:hAnsiTheme="majorHAnsi" w:cstheme="minorHAnsi"/>
                <w:b/>
                <w:sz w:val="22"/>
                <w:szCs w:val="22"/>
              </w:rPr>
              <w:t>4.</w:t>
            </w:r>
          </w:p>
        </w:tc>
        <w:tc>
          <w:tcPr>
            <w:tcW w:w="4430" w:type="pct"/>
          </w:tcPr>
          <w:p w14:paraId="1C765FFE" w14:textId="55332F71" w:rsidR="00F325AF" w:rsidRPr="00DC5EDF" w:rsidRDefault="00F325AF" w:rsidP="00E97C83">
            <w:pPr>
              <w:pStyle w:val="Default"/>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u w:val="single"/>
              </w:rPr>
              <w:t>CV</w:t>
            </w:r>
            <w:r w:rsidRPr="00DC5EDF">
              <w:rPr>
                <w:rFonts w:ascii="Century Gothic" w:hAnsi="Century Gothic" w:cstheme="minorHAnsi"/>
                <w:sz w:val="22"/>
                <w:szCs w:val="22"/>
              </w:rPr>
              <w:t xml:space="preserve"> (brief bio-sketch – 2 pages) required for all researchers and clinical trial coordinators who are involved with the project</w:t>
            </w:r>
          </w:p>
        </w:tc>
        <w:tc>
          <w:tcPr>
            <w:cnfStyle w:val="000010000000" w:firstRow="0" w:lastRow="0" w:firstColumn="0" w:lastColumn="0" w:oddVBand="1" w:evenVBand="0" w:oddHBand="0" w:evenHBand="0" w:firstRowFirstColumn="0" w:firstRowLastColumn="0" w:lastRowFirstColumn="0" w:lastRowLastColumn="0"/>
            <w:tcW w:w="260" w:type="pct"/>
            <w:vMerge/>
          </w:tcPr>
          <w:p w14:paraId="044D439B" w14:textId="77777777" w:rsidR="00F325AF" w:rsidRPr="00DC5EDF" w:rsidRDefault="00F325AF" w:rsidP="00E97C83">
            <w:pPr>
              <w:pStyle w:val="Default"/>
              <w:jc w:val="center"/>
              <w:rPr>
                <w:rFonts w:asciiTheme="majorHAnsi" w:hAnsiTheme="majorHAnsi" w:cstheme="minorHAnsi"/>
                <w:sz w:val="22"/>
                <w:szCs w:val="22"/>
              </w:rPr>
            </w:pPr>
          </w:p>
        </w:tc>
      </w:tr>
    </w:tbl>
    <w:p w14:paraId="617FA6E6" w14:textId="0FEA0C88" w:rsidR="00F325AF" w:rsidRDefault="00F325AF" w:rsidP="00F325AF"/>
    <w:p w14:paraId="20EF7934" w14:textId="77777777" w:rsidR="00DC5EDF" w:rsidRDefault="00DC5EDF" w:rsidP="00F325AF"/>
    <w:tbl>
      <w:tblPr>
        <w:tblStyle w:val="LightShading-Accent1"/>
        <w:tblW w:w="4983" w:type="pct"/>
        <w:tblLook w:val="0000" w:firstRow="0" w:lastRow="0" w:firstColumn="0" w:lastColumn="0" w:noHBand="0" w:noVBand="0"/>
      </w:tblPr>
      <w:tblGrid>
        <w:gridCol w:w="672"/>
        <w:gridCol w:w="9566"/>
        <w:gridCol w:w="525"/>
      </w:tblGrid>
      <w:tr w:rsidR="00F325AF" w:rsidRPr="00DC5EDF" w14:paraId="566136AA" w14:textId="77777777" w:rsidTr="00E97C83">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4756" w:type="pct"/>
            <w:gridSpan w:val="2"/>
          </w:tcPr>
          <w:p w14:paraId="09F7D524" w14:textId="77777777" w:rsidR="00F325AF" w:rsidRPr="00DC5EDF" w:rsidRDefault="00F325AF" w:rsidP="00E97C83">
            <w:pPr>
              <w:pStyle w:val="Default"/>
              <w:rPr>
                <w:rFonts w:ascii="Century Gothic" w:hAnsi="Century Gothic" w:cstheme="minorHAnsi"/>
                <w:i/>
                <w:sz w:val="22"/>
                <w:szCs w:val="22"/>
              </w:rPr>
            </w:pPr>
            <w:r w:rsidRPr="00DC5EDF">
              <w:rPr>
                <w:rFonts w:ascii="Century Gothic" w:hAnsi="Century Gothic" w:cstheme="minorHAnsi"/>
                <w:b/>
                <w:bCs/>
                <w:i/>
                <w:sz w:val="22"/>
                <w:szCs w:val="22"/>
              </w:rPr>
              <w:t>B) Other research documentation that requires HREC approval:</w:t>
            </w:r>
          </w:p>
        </w:tc>
        <w:tc>
          <w:tcPr>
            <w:tcW w:w="244" w:type="pct"/>
          </w:tcPr>
          <w:p w14:paraId="03B874B0" w14:textId="77777777" w:rsidR="00F325AF" w:rsidRPr="00DC5EDF" w:rsidRDefault="00F325AF" w:rsidP="00E97C83">
            <w:pPr>
              <w:pStyle w:val="Default"/>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i/>
                <w:sz w:val="22"/>
                <w:szCs w:val="22"/>
              </w:rPr>
            </w:pPr>
          </w:p>
        </w:tc>
      </w:tr>
      <w:tr w:rsidR="00F325AF" w:rsidRPr="00DC5EDF" w14:paraId="1EAD17C3" w14:textId="77777777" w:rsidTr="00E97C83">
        <w:trPr>
          <w:trHeight w:val="320"/>
        </w:trPr>
        <w:tc>
          <w:tcPr>
            <w:cnfStyle w:val="000010000000" w:firstRow="0" w:lastRow="0" w:firstColumn="0" w:lastColumn="0" w:oddVBand="1" w:evenVBand="0" w:oddHBand="0" w:evenHBand="0" w:firstRowFirstColumn="0" w:firstRowLastColumn="0" w:lastRowFirstColumn="0" w:lastRowLastColumn="0"/>
            <w:tcW w:w="312" w:type="pct"/>
          </w:tcPr>
          <w:p w14:paraId="6A7AF078"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5.</w:t>
            </w:r>
          </w:p>
        </w:tc>
        <w:tc>
          <w:tcPr>
            <w:tcW w:w="4444" w:type="pct"/>
          </w:tcPr>
          <w:p w14:paraId="09682E33" w14:textId="77777777" w:rsidR="00F325AF" w:rsidRPr="00DC5EDF" w:rsidRDefault="00F325AF" w:rsidP="00D33E9C">
            <w:pPr>
              <w:pStyle w:val="Default"/>
              <w:numPr>
                <w:ilvl w:val="0"/>
                <w:numId w:val="4"/>
              </w:numPr>
              <w:spacing w:before="60" w:after="60"/>
              <w:ind w:left="276" w:hanging="218"/>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rPr>
              <w:t>Obtaining Participant Consent?</w:t>
            </w:r>
          </w:p>
          <w:p w14:paraId="7CC0FEA4" w14:textId="5E8E616D" w:rsidR="00F325AF" w:rsidRPr="00DC5EDF" w:rsidRDefault="00F325AF" w:rsidP="00E97C83">
            <w:pPr>
              <w:pStyle w:val="Default"/>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u w:val="single"/>
              </w:rPr>
              <w:t>Participant Information Sheet and Consent Form (PICF)</w:t>
            </w:r>
            <w:r w:rsidRPr="00DC5EDF">
              <w:rPr>
                <w:rFonts w:ascii="Century Gothic" w:hAnsi="Century Gothic" w:cstheme="minorHAnsi"/>
                <w:sz w:val="22"/>
                <w:szCs w:val="22"/>
              </w:rPr>
              <w:t xml:space="preserve">.  </w:t>
            </w:r>
            <w:hyperlink r:id="rId11" w:history="1">
              <w:r w:rsidRPr="00DC5EDF">
                <w:rPr>
                  <w:rStyle w:val="Hyperlink"/>
                  <w:rFonts w:ascii="Century Gothic" w:hAnsi="Century Gothic" w:cstheme="minorHAnsi"/>
                  <w:sz w:val="22"/>
                  <w:szCs w:val="22"/>
                </w:rPr>
                <w:t>Template</w:t>
              </w:r>
              <w:r w:rsidRPr="00DC5EDF">
                <w:rPr>
                  <w:rStyle w:val="Hyperlink"/>
                  <w:rFonts w:ascii="Century Gothic" w:hAnsi="Century Gothic" w:cstheme="minorHAnsi"/>
                  <w:sz w:val="22"/>
                  <w:szCs w:val="22"/>
                </w:rPr>
                <w:t>s</w:t>
              </w:r>
              <w:r w:rsidRPr="00DC5EDF">
                <w:rPr>
                  <w:rStyle w:val="Hyperlink"/>
                  <w:rFonts w:ascii="Century Gothic" w:hAnsi="Century Gothic" w:cstheme="minorHAnsi"/>
                  <w:sz w:val="22"/>
                  <w:szCs w:val="22"/>
                </w:rPr>
                <w:t xml:space="preserve"> and guidance</w:t>
              </w:r>
            </w:hyperlink>
            <w:r w:rsidRPr="00DC5EDF">
              <w:rPr>
                <w:rFonts w:ascii="Century Gothic" w:hAnsi="Century Gothic" w:cstheme="minorHAnsi"/>
                <w:sz w:val="22"/>
                <w:szCs w:val="22"/>
              </w:rPr>
              <w:t xml:space="preserve"> can be found on our website.  The PICF </w:t>
            </w:r>
            <w:r w:rsidR="00920054">
              <w:rPr>
                <w:rFonts w:ascii="Century Gothic" w:hAnsi="Century Gothic" w:cstheme="minorHAnsi"/>
                <w:sz w:val="22"/>
                <w:szCs w:val="22"/>
              </w:rPr>
              <w:t>must</w:t>
            </w:r>
            <w:r w:rsidR="00920054" w:rsidRPr="00DC5EDF">
              <w:rPr>
                <w:rFonts w:ascii="Century Gothic" w:hAnsi="Century Gothic" w:cstheme="minorHAnsi"/>
                <w:sz w:val="22"/>
                <w:szCs w:val="22"/>
              </w:rPr>
              <w:t xml:space="preserve"> </w:t>
            </w:r>
            <w:r w:rsidRPr="00DC5EDF">
              <w:rPr>
                <w:rFonts w:ascii="Century Gothic" w:hAnsi="Century Gothic" w:cstheme="minorHAnsi"/>
                <w:sz w:val="22"/>
                <w:szCs w:val="22"/>
              </w:rPr>
              <w:t xml:space="preserve">include </w:t>
            </w:r>
            <w:r w:rsidR="00920054">
              <w:rPr>
                <w:rFonts w:ascii="Century Gothic" w:hAnsi="Century Gothic" w:cstheme="minorHAnsi"/>
                <w:sz w:val="22"/>
                <w:szCs w:val="22"/>
              </w:rPr>
              <w:t>a</w:t>
            </w:r>
            <w:r w:rsidR="006B0BD2">
              <w:rPr>
                <w:rFonts w:ascii="Century Gothic" w:hAnsi="Century Gothic" w:cstheme="minorHAnsi"/>
                <w:sz w:val="22"/>
                <w:szCs w:val="22"/>
              </w:rPr>
              <w:t xml:space="preserve"> </w:t>
            </w:r>
            <w:r w:rsidRPr="00DC5EDF">
              <w:rPr>
                <w:rFonts w:ascii="Century Gothic" w:hAnsi="Century Gothic" w:cstheme="minorHAnsi"/>
                <w:sz w:val="22"/>
                <w:szCs w:val="22"/>
              </w:rPr>
              <w:t xml:space="preserve">version number, </w:t>
            </w:r>
            <w:r w:rsidR="0048291F" w:rsidRPr="00DC5EDF">
              <w:rPr>
                <w:rFonts w:ascii="Century Gothic" w:hAnsi="Century Gothic" w:cstheme="minorHAnsi"/>
                <w:sz w:val="22"/>
                <w:szCs w:val="22"/>
              </w:rPr>
              <w:t>date,</w:t>
            </w:r>
            <w:r w:rsidRPr="00DC5EDF">
              <w:rPr>
                <w:rFonts w:ascii="Century Gothic" w:hAnsi="Century Gothic" w:cstheme="minorHAnsi"/>
                <w:sz w:val="22"/>
                <w:szCs w:val="22"/>
              </w:rPr>
              <w:t xml:space="preserve"> and page numbering in the footer.  For multi-centre studies a Master PICF is required for HREC </w:t>
            </w:r>
            <w:r w:rsidRPr="00DC5EDF">
              <w:rPr>
                <w:rFonts w:ascii="Century Gothic" w:hAnsi="Century Gothic" w:cstheme="minorHAnsi"/>
                <w:sz w:val="22"/>
                <w:szCs w:val="22"/>
              </w:rPr>
              <w:lastRenderedPageBreak/>
              <w:t>review.  Site</w:t>
            </w:r>
            <w:r w:rsidR="00D33E9C" w:rsidRPr="00DC5EDF">
              <w:rPr>
                <w:rFonts w:ascii="Century Gothic" w:hAnsi="Century Gothic" w:cstheme="minorHAnsi"/>
                <w:sz w:val="22"/>
                <w:szCs w:val="22"/>
              </w:rPr>
              <w:t>-</w:t>
            </w:r>
            <w:r w:rsidRPr="00DC5EDF">
              <w:rPr>
                <w:rFonts w:ascii="Century Gothic" w:hAnsi="Century Gothic" w:cstheme="minorHAnsi"/>
                <w:sz w:val="22"/>
                <w:szCs w:val="22"/>
              </w:rPr>
              <w:t xml:space="preserve">specific PICFs can be subsequently created from the Master document and submitted to each of </w:t>
            </w:r>
            <w:r w:rsidR="0048291F">
              <w:rPr>
                <w:rFonts w:ascii="Century Gothic" w:hAnsi="Century Gothic" w:cstheme="minorHAnsi"/>
                <w:sz w:val="22"/>
                <w:szCs w:val="22"/>
              </w:rPr>
              <w:t xml:space="preserve">the site </w:t>
            </w:r>
            <w:r w:rsidRPr="00DC5EDF">
              <w:rPr>
                <w:rFonts w:ascii="Century Gothic" w:hAnsi="Century Gothic" w:cstheme="minorHAnsi"/>
                <w:sz w:val="22"/>
                <w:szCs w:val="22"/>
              </w:rPr>
              <w:t>Research Governance Offices.</w:t>
            </w:r>
          </w:p>
          <w:p w14:paraId="12F5C88D" w14:textId="31E5DCF4" w:rsidR="00F325AF" w:rsidRPr="00DC5EDF" w:rsidRDefault="00F325AF" w:rsidP="00F325AF">
            <w:pPr>
              <w:pStyle w:val="Default"/>
              <w:numPr>
                <w:ilvl w:val="0"/>
                <w:numId w:val="4"/>
              </w:numPr>
              <w:spacing w:before="60" w:after="60"/>
              <w:ind w:left="276" w:hanging="218"/>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rPr>
              <w:t>Not Obtaining Participant Consent? (i</w:t>
            </w:r>
            <w:r w:rsidR="00D33E9C" w:rsidRPr="00DC5EDF">
              <w:rPr>
                <w:rFonts w:ascii="Century Gothic" w:hAnsi="Century Gothic" w:cstheme="minorHAnsi"/>
                <w:sz w:val="22"/>
                <w:szCs w:val="22"/>
              </w:rPr>
              <w:t>.</w:t>
            </w:r>
            <w:r w:rsidRPr="00DC5EDF">
              <w:rPr>
                <w:rFonts w:ascii="Century Gothic" w:hAnsi="Century Gothic" w:cstheme="minorHAnsi"/>
                <w:sz w:val="22"/>
                <w:szCs w:val="22"/>
              </w:rPr>
              <w:t>e</w:t>
            </w:r>
            <w:r w:rsidR="00D33E9C" w:rsidRPr="00DC5EDF">
              <w:rPr>
                <w:rFonts w:ascii="Century Gothic" w:hAnsi="Century Gothic" w:cstheme="minorHAnsi"/>
                <w:sz w:val="22"/>
                <w:szCs w:val="22"/>
              </w:rPr>
              <w:t>.</w:t>
            </w:r>
            <w:r w:rsidRPr="00DC5EDF">
              <w:rPr>
                <w:rFonts w:ascii="Century Gothic" w:hAnsi="Century Gothic" w:cstheme="minorHAnsi"/>
                <w:sz w:val="22"/>
                <w:szCs w:val="22"/>
              </w:rPr>
              <w:t xml:space="preserve"> retrospective data)</w:t>
            </w:r>
          </w:p>
          <w:p w14:paraId="7A1B7D25" w14:textId="32189E72" w:rsidR="00F325AF" w:rsidRPr="00DC5EDF" w:rsidRDefault="00F325AF" w:rsidP="00E97C83">
            <w:pPr>
              <w:pStyle w:val="Default"/>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u w:val="single"/>
              </w:rPr>
              <w:t>Waiver of Consent</w:t>
            </w:r>
            <w:r w:rsidRPr="00DC5EDF">
              <w:rPr>
                <w:rFonts w:ascii="Century Gothic" w:hAnsi="Century Gothic" w:cstheme="minorHAnsi"/>
                <w:sz w:val="22"/>
                <w:szCs w:val="22"/>
              </w:rPr>
              <w:t xml:space="preserve">.  A justification for the waiver of participant consent for the use of their data for the secondary purpose of research must be reviewed by the full Committee at an HREC meeting.  The justification should refer to the value of the research, the risk and burden to participants in seeking their consent </w:t>
            </w:r>
            <w:r w:rsidRPr="0048291F">
              <w:rPr>
                <w:rFonts w:ascii="Century Gothic" w:hAnsi="Century Gothic" w:cstheme="minorHAnsi"/>
                <w:i/>
                <w:iCs/>
                <w:sz w:val="22"/>
                <w:szCs w:val="22"/>
              </w:rPr>
              <w:t>and should be based on the information outlined in Chapter 2.3 of the National Statement</w:t>
            </w:r>
            <w:r w:rsidRPr="00DC5EDF">
              <w:rPr>
                <w:rFonts w:ascii="Century Gothic" w:hAnsi="Century Gothic" w:cstheme="minorHAnsi"/>
                <w:sz w:val="22"/>
                <w:szCs w:val="22"/>
              </w:rPr>
              <w:t xml:space="preserve"> (page 21) </w:t>
            </w:r>
            <w:r w:rsidRPr="0048291F">
              <w:rPr>
                <w:rFonts w:ascii="Century Gothic" w:hAnsi="Century Gothic" w:cstheme="minorHAnsi"/>
                <w:i/>
                <w:iCs/>
                <w:sz w:val="22"/>
                <w:szCs w:val="22"/>
              </w:rPr>
              <w:t>and Section 95A of the Privacy Act</w:t>
            </w:r>
            <w:r w:rsidRPr="00DC5EDF">
              <w:rPr>
                <w:rFonts w:ascii="Century Gothic" w:hAnsi="Century Gothic" w:cstheme="minorHAnsi"/>
                <w:sz w:val="22"/>
                <w:szCs w:val="22"/>
              </w:rPr>
              <w:t xml:space="preserve"> (page 23-24, D.5).  </w:t>
            </w:r>
            <w:hyperlink r:id="rId12" w:history="1">
              <w:r w:rsidRPr="00DC5EDF">
                <w:rPr>
                  <w:rStyle w:val="Hyperlink"/>
                  <w:rFonts w:ascii="Century Gothic" w:hAnsi="Century Gothic" w:cstheme="minorHAnsi"/>
                  <w:sz w:val="22"/>
                  <w:szCs w:val="22"/>
                </w:rPr>
                <w:t>Links to these do</w:t>
              </w:r>
              <w:r w:rsidRPr="00DC5EDF">
                <w:rPr>
                  <w:rStyle w:val="Hyperlink"/>
                  <w:rFonts w:ascii="Century Gothic" w:hAnsi="Century Gothic" w:cstheme="minorHAnsi"/>
                  <w:sz w:val="22"/>
                  <w:szCs w:val="22"/>
                </w:rPr>
                <w:t>c</w:t>
              </w:r>
              <w:r w:rsidRPr="00DC5EDF">
                <w:rPr>
                  <w:rStyle w:val="Hyperlink"/>
                  <w:rFonts w:ascii="Century Gothic" w:hAnsi="Century Gothic" w:cstheme="minorHAnsi"/>
                  <w:sz w:val="22"/>
                  <w:szCs w:val="22"/>
                </w:rPr>
                <w:t>uments</w:t>
              </w:r>
            </w:hyperlink>
            <w:r w:rsidRPr="00DC5EDF">
              <w:rPr>
                <w:rFonts w:ascii="Century Gothic" w:hAnsi="Century Gothic" w:cstheme="minorHAnsi"/>
                <w:sz w:val="22"/>
                <w:szCs w:val="22"/>
              </w:rPr>
              <w:t xml:space="preserve"> </w:t>
            </w:r>
            <w:r w:rsidR="0048291F">
              <w:rPr>
                <w:rFonts w:ascii="Century Gothic" w:hAnsi="Century Gothic" w:cstheme="minorHAnsi"/>
                <w:sz w:val="22"/>
                <w:szCs w:val="22"/>
              </w:rPr>
              <w:t xml:space="preserve">(including a guide on how to word the waiver of consent justification) </w:t>
            </w:r>
            <w:r w:rsidRPr="00DC5EDF">
              <w:rPr>
                <w:rFonts w:ascii="Century Gothic" w:hAnsi="Century Gothic" w:cstheme="minorHAnsi"/>
                <w:sz w:val="22"/>
                <w:szCs w:val="22"/>
              </w:rPr>
              <w:t>can be found on our website.  This justification is best placed in your protocol.</w:t>
            </w:r>
          </w:p>
        </w:tc>
        <w:tc>
          <w:tcPr>
            <w:cnfStyle w:val="000010000000" w:firstRow="0" w:lastRow="0" w:firstColumn="0" w:lastColumn="0" w:oddVBand="1" w:evenVBand="0" w:oddHBand="0" w:evenHBand="0" w:firstRowFirstColumn="0" w:firstRowLastColumn="0" w:lastRowFirstColumn="0" w:lastRowLastColumn="0"/>
            <w:tcW w:w="244" w:type="pct"/>
          </w:tcPr>
          <w:p w14:paraId="0B9CEFED" w14:textId="77777777" w:rsidR="00F325AF" w:rsidRPr="00DC5EDF" w:rsidRDefault="00F325AF" w:rsidP="00E97C83">
            <w:pPr>
              <w:pStyle w:val="Default"/>
              <w:jc w:val="center"/>
              <w:rPr>
                <w:rFonts w:ascii="Century Gothic" w:hAnsi="Century Gothic" w:cstheme="minorHAnsi"/>
                <w:sz w:val="22"/>
                <w:szCs w:val="22"/>
              </w:rPr>
            </w:pPr>
          </w:p>
        </w:tc>
      </w:tr>
      <w:tr w:rsidR="00F325AF" w:rsidRPr="00DC5EDF" w14:paraId="3D520686" w14:textId="77777777" w:rsidTr="00E97C83">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312" w:type="pct"/>
          </w:tcPr>
          <w:p w14:paraId="7175644F"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6.</w:t>
            </w:r>
          </w:p>
        </w:tc>
        <w:tc>
          <w:tcPr>
            <w:tcW w:w="4444" w:type="pct"/>
          </w:tcPr>
          <w:p w14:paraId="3F962E0D" w14:textId="367ECA30" w:rsidR="00F325AF" w:rsidRPr="00DC5EDF" w:rsidRDefault="00F325AF" w:rsidP="00E97C83">
            <w:pPr>
              <w:pStyle w:val="Default"/>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rPr>
              <w:t xml:space="preserve">Data collection tools </w:t>
            </w:r>
            <w:r w:rsidR="0048291F">
              <w:rPr>
                <w:rFonts w:ascii="Century Gothic" w:hAnsi="Century Gothic" w:cstheme="minorHAnsi"/>
                <w:sz w:val="22"/>
                <w:szCs w:val="22"/>
              </w:rPr>
              <w:t>e</w:t>
            </w:r>
            <w:r w:rsidR="006B0BD2">
              <w:rPr>
                <w:rFonts w:ascii="Century Gothic" w:hAnsi="Century Gothic" w:cstheme="minorHAnsi"/>
                <w:sz w:val="22"/>
                <w:szCs w:val="22"/>
              </w:rPr>
              <w:t xml:space="preserve">.g. </w:t>
            </w:r>
            <w:r w:rsidR="0048291F">
              <w:rPr>
                <w:rFonts w:ascii="Century Gothic" w:hAnsi="Century Gothic" w:cstheme="minorHAnsi"/>
                <w:sz w:val="22"/>
                <w:szCs w:val="22"/>
              </w:rPr>
              <w:t>s</w:t>
            </w:r>
            <w:r w:rsidRPr="00DC5EDF">
              <w:rPr>
                <w:rFonts w:ascii="Century Gothic" w:hAnsi="Century Gothic" w:cstheme="minorHAnsi"/>
                <w:sz w:val="22"/>
                <w:szCs w:val="22"/>
              </w:rPr>
              <w:t>preadsheet for collecting research data</w:t>
            </w:r>
            <w:r w:rsidRPr="00DC5EDF">
              <w:rPr>
                <w:rFonts w:ascii="Century Gothic" w:hAnsi="Century Gothic" w:cstheme="minorHAnsi"/>
                <w:i/>
                <w:sz w:val="22"/>
                <w:szCs w:val="22"/>
              </w:rPr>
              <w:t>.</w:t>
            </w:r>
          </w:p>
        </w:tc>
        <w:tc>
          <w:tcPr>
            <w:cnfStyle w:val="000010000000" w:firstRow="0" w:lastRow="0" w:firstColumn="0" w:lastColumn="0" w:oddVBand="1" w:evenVBand="0" w:oddHBand="0" w:evenHBand="0" w:firstRowFirstColumn="0" w:firstRowLastColumn="0" w:lastRowFirstColumn="0" w:lastRowLastColumn="0"/>
            <w:tcW w:w="244" w:type="pct"/>
          </w:tcPr>
          <w:p w14:paraId="7F716C3B" w14:textId="77777777" w:rsidR="00F325AF" w:rsidRPr="00DC5EDF" w:rsidRDefault="00F325AF" w:rsidP="00E97C83">
            <w:pPr>
              <w:pStyle w:val="Default"/>
              <w:jc w:val="center"/>
              <w:rPr>
                <w:rFonts w:ascii="Century Gothic" w:hAnsi="Century Gothic" w:cstheme="minorHAnsi"/>
                <w:sz w:val="22"/>
                <w:szCs w:val="22"/>
              </w:rPr>
            </w:pPr>
          </w:p>
        </w:tc>
      </w:tr>
      <w:tr w:rsidR="00F325AF" w:rsidRPr="00DC5EDF" w14:paraId="3C29B233" w14:textId="77777777" w:rsidTr="00E97C83">
        <w:trPr>
          <w:trHeight w:val="320"/>
        </w:trPr>
        <w:tc>
          <w:tcPr>
            <w:cnfStyle w:val="000010000000" w:firstRow="0" w:lastRow="0" w:firstColumn="0" w:lastColumn="0" w:oddVBand="1" w:evenVBand="0" w:oddHBand="0" w:evenHBand="0" w:firstRowFirstColumn="0" w:firstRowLastColumn="0" w:lastRowFirstColumn="0" w:lastRowLastColumn="0"/>
            <w:tcW w:w="312" w:type="pct"/>
          </w:tcPr>
          <w:p w14:paraId="0ED11C86"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7.</w:t>
            </w:r>
          </w:p>
        </w:tc>
        <w:tc>
          <w:tcPr>
            <w:tcW w:w="4444" w:type="pct"/>
          </w:tcPr>
          <w:p w14:paraId="073FEBFE" w14:textId="2E67C52C" w:rsidR="00F325AF" w:rsidRPr="00DC5EDF" w:rsidRDefault="00F325AF" w:rsidP="00E97C83">
            <w:pPr>
              <w:pStyle w:val="Default"/>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rPr>
              <w:t>Questionnaires, surveys, interview</w:t>
            </w:r>
            <w:r w:rsidR="0048291F">
              <w:rPr>
                <w:rFonts w:ascii="Century Gothic" w:hAnsi="Century Gothic" w:cstheme="minorHAnsi"/>
                <w:sz w:val="22"/>
                <w:szCs w:val="22"/>
              </w:rPr>
              <w:t xml:space="preserve"> and </w:t>
            </w:r>
            <w:r w:rsidRPr="00DC5EDF">
              <w:rPr>
                <w:rFonts w:ascii="Century Gothic" w:hAnsi="Century Gothic" w:cstheme="minorHAnsi"/>
                <w:sz w:val="22"/>
                <w:szCs w:val="22"/>
              </w:rPr>
              <w:t>focus group questions, other instruments</w:t>
            </w:r>
            <w:r w:rsidR="0048291F">
              <w:rPr>
                <w:rFonts w:ascii="Century Gothic" w:hAnsi="Century Gothic" w:cstheme="minorHAnsi"/>
                <w:sz w:val="22"/>
                <w:szCs w:val="22"/>
              </w:rPr>
              <w:t xml:space="preserve">, </w:t>
            </w:r>
            <w:r w:rsidR="0048291F" w:rsidRPr="00DC5EDF">
              <w:rPr>
                <w:rFonts w:ascii="Century Gothic" w:hAnsi="Century Gothic" w:cstheme="minorHAnsi"/>
                <w:sz w:val="22"/>
                <w:szCs w:val="22"/>
              </w:rPr>
              <w:t>tools,</w:t>
            </w:r>
            <w:r w:rsidR="0048291F">
              <w:rPr>
                <w:rFonts w:ascii="Century Gothic" w:hAnsi="Century Gothic" w:cstheme="minorHAnsi"/>
                <w:sz w:val="22"/>
                <w:szCs w:val="22"/>
              </w:rPr>
              <w:t xml:space="preserve"> and </w:t>
            </w:r>
            <w:r w:rsidRPr="00DC5EDF">
              <w:rPr>
                <w:rFonts w:ascii="Century Gothic" w:hAnsi="Century Gothic" w:cstheme="minorHAnsi"/>
                <w:sz w:val="22"/>
                <w:szCs w:val="22"/>
              </w:rPr>
              <w:t>measures.</w:t>
            </w:r>
          </w:p>
        </w:tc>
        <w:tc>
          <w:tcPr>
            <w:cnfStyle w:val="000010000000" w:firstRow="0" w:lastRow="0" w:firstColumn="0" w:lastColumn="0" w:oddVBand="1" w:evenVBand="0" w:oddHBand="0" w:evenHBand="0" w:firstRowFirstColumn="0" w:firstRowLastColumn="0" w:lastRowFirstColumn="0" w:lastRowLastColumn="0"/>
            <w:tcW w:w="244" w:type="pct"/>
          </w:tcPr>
          <w:p w14:paraId="3A4D224D" w14:textId="77777777" w:rsidR="00F325AF" w:rsidRPr="00DC5EDF" w:rsidRDefault="00F325AF" w:rsidP="00E97C83">
            <w:pPr>
              <w:pStyle w:val="Default"/>
              <w:jc w:val="center"/>
              <w:rPr>
                <w:rFonts w:ascii="Century Gothic" w:hAnsi="Century Gothic" w:cstheme="minorHAnsi"/>
                <w:sz w:val="22"/>
                <w:szCs w:val="22"/>
              </w:rPr>
            </w:pPr>
          </w:p>
        </w:tc>
      </w:tr>
      <w:tr w:rsidR="00F325AF" w:rsidRPr="00DC5EDF" w14:paraId="28648F51" w14:textId="77777777" w:rsidTr="00E97C83">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312" w:type="pct"/>
          </w:tcPr>
          <w:p w14:paraId="26A61A48"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8.</w:t>
            </w:r>
          </w:p>
        </w:tc>
        <w:tc>
          <w:tcPr>
            <w:tcW w:w="4444" w:type="pct"/>
          </w:tcPr>
          <w:p w14:paraId="4D4B0822" w14:textId="77777777" w:rsidR="00F325AF" w:rsidRPr="00DC5EDF" w:rsidRDefault="00F325AF" w:rsidP="00E97C83">
            <w:pPr>
              <w:pStyle w:val="Default"/>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rPr>
              <w:t xml:space="preserve">Investigator’s Brochure </w:t>
            </w:r>
            <w:r w:rsidRPr="0048291F">
              <w:rPr>
                <w:rFonts w:ascii="Century Gothic" w:hAnsi="Century Gothic" w:cstheme="minorHAnsi"/>
                <w:iCs/>
                <w:sz w:val="22"/>
                <w:szCs w:val="22"/>
              </w:rPr>
              <w:t>(for drugs and devices</w:t>
            </w:r>
            <w:r w:rsidRPr="00DC5EDF">
              <w:rPr>
                <w:rFonts w:ascii="Century Gothic" w:hAnsi="Century Gothic" w:cstheme="minorHAnsi"/>
                <w:i/>
                <w:sz w:val="22"/>
                <w:szCs w:val="22"/>
              </w:rPr>
              <w:t>).</w:t>
            </w:r>
          </w:p>
        </w:tc>
        <w:tc>
          <w:tcPr>
            <w:cnfStyle w:val="000010000000" w:firstRow="0" w:lastRow="0" w:firstColumn="0" w:lastColumn="0" w:oddVBand="1" w:evenVBand="0" w:oddHBand="0" w:evenHBand="0" w:firstRowFirstColumn="0" w:firstRowLastColumn="0" w:lastRowFirstColumn="0" w:lastRowLastColumn="0"/>
            <w:tcW w:w="244" w:type="pct"/>
          </w:tcPr>
          <w:p w14:paraId="5283E13C" w14:textId="77777777" w:rsidR="00F325AF" w:rsidRPr="00DC5EDF" w:rsidRDefault="00F325AF" w:rsidP="00E97C83">
            <w:pPr>
              <w:pStyle w:val="Default"/>
              <w:jc w:val="center"/>
              <w:rPr>
                <w:rFonts w:ascii="Century Gothic" w:hAnsi="Century Gothic" w:cstheme="minorHAnsi"/>
                <w:sz w:val="22"/>
                <w:szCs w:val="22"/>
              </w:rPr>
            </w:pPr>
          </w:p>
        </w:tc>
      </w:tr>
      <w:tr w:rsidR="00F325AF" w:rsidRPr="00DC5EDF" w14:paraId="69838192" w14:textId="77777777" w:rsidTr="00E97C83">
        <w:trPr>
          <w:trHeight w:val="320"/>
        </w:trPr>
        <w:tc>
          <w:tcPr>
            <w:cnfStyle w:val="000010000000" w:firstRow="0" w:lastRow="0" w:firstColumn="0" w:lastColumn="0" w:oddVBand="1" w:evenVBand="0" w:oddHBand="0" w:evenHBand="0" w:firstRowFirstColumn="0" w:firstRowLastColumn="0" w:lastRowFirstColumn="0" w:lastRowLastColumn="0"/>
            <w:tcW w:w="312" w:type="pct"/>
          </w:tcPr>
          <w:p w14:paraId="34DAEC12"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9.</w:t>
            </w:r>
          </w:p>
        </w:tc>
        <w:tc>
          <w:tcPr>
            <w:tcW w:w="4444" w:type="pct"/>
          </w:tcPr>
          <w:p w14:paraId="4D9F399E" w14:textId="7D5B476F" w:rsidR="00F325AF" w:rsidRPr="00DC5EDF" w:rsidRDefault="00F325AF" w:rsidP="00E97C83">
            <w:pPr>
              <w:pStyle w:val="Default"/>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rPr>
              <w:t>Advertising materials (including a copy of transcript</w:t>
            </w:r>
            <w:r w:rsidR="0048291F">
              <w:rPr>
                <w:rFonts w:ascii="Century Gothic" w:hAnsi="Century Gothic" w:cstheme="minorHAnsi"/>
                <w:sz w:val="22"/>
                <w:szCs w:val="22"/>
              </w:rPr>
              <w:t>s</w:t>
            </w:r>
            <w:r w:rsidRPr="00DC5EDF">
              <w:rPr>
                <w:rFonts w:ascii="Century Gothic" w:hAnsi="Century Gothic" w:cstheme="minorHAnsi"/>
                <w:sz w:val="22"/>
                <w:szCs w:val="22"/>
              </w:rPr>
              <w:t xml:space="preserve"> for advertisement</w:t>
            </w:r>
            <w:r w:rsidR="0048291F">
              <w:rPr>
                <w:rFonts w:ascii="Century Gothic" w:hAnsi="Century Gothic" w:cstheme="minorHAnsi"/>
                <w:sz w:val="22"/>
                <w:szCs w:val="22"/>
              </w:rPr>
              <w:t>s</w:t>
            </w:r>
            <w:r w:rsidRPr="00DC5EDF">
              <w:rPr>
                <w:rFonts w:ascii="Century Gothic" w:hAnsi="Century Gothic" w:cstheme="minorHAnsi"/>
                <w:sz w:val="22"/>
                <w:szCs w:val="22"/>
              </w:rPr>
              <w:t>, email</w:t>
            </w:r>
            <w:r w:rsidR="0048291F">
              <w:rPr>
                <w:rFonts w:ascii="Century Gothic" w:hAnsi="Century Gothic" w:cstheme="minorHAnsi"/>
                <w:sz w:val="22"/>
                <w:szCs w:val="22"/>
              </w:rPr>
              <w:t>s</w:t>
            </w:r>
            <w:r w:rsidRPr="00DC5EDF">
              <w:rPr>
                <w:rFonts w:ascii="Century Gothic" w:hAnsi="Century Gothic" w:cstheme="minorHAnsi"/>
                <w:sz w:val="22"/>
                <w:szCs w:val="22"/>
              </w:rPr>
              <w:t>, website</w:t>
            </w:r>
            <w:r w:rsidR="0048291F">
              <w:rPr>
                <w:rFonts w:ascii="Century Gothic" w:hAnsi="Century Gothic" w:cstheme="minorHAnsi"/>
                <w:sz w:val="22"/>
                <w:szCs w:val="22"/>
              </w:rPr>
              <w:t>s</w:t>
            </w:r>
            <w:r w:rsidRPr="00DC5EDF">
              <w:rPr>
                <w:rFonts w:ascii="Century Gothic" w:hAnsi="Century Gothic" w:cstheme="minorHAnsi"/>
                <w:sz w:val="22"/>
                <w:szCs w:val="22"/>
              </w:rPr>
              <w:t xml:space="preserve">, </w:t>
            </w:r>
            <w:proofErr w:type="gramStart"/>
            <w:r w:rsidRPr="00DC5EDF">
              <w:rPr>
                <w:rFonts w:ascii="Century Gothic" w:hAnsi="Century Gothic" w:cstheme="minorHAnsi"/>
                <w:sz w:val="22"/>
                <w:szCs w:val="22"/>
              </w:rPr>
              <w:t>letter</w:t>
            </w:r>
            <w:r w:rsidR="0048291F">
              <w:rPr>
                <w:rFonts w:ascii="Century Gothic" w:hAnsi="Century Gothic" w:cstheme="minorHAnsi"/>
                <w:sz w:val="22"/>
                <w:szCs w:val="22"/>
              </w:rPr>
              <w:t>s</w:t>
            </w:r>
            <w:proofErr w:type="gramEnd"/>
            <w:r w:rsidRPr="00DC5EDF">
              <w:rPr>
                <w:rFonts w:ascii="Century Gothic" w:hAnsi="Century Gothic" w:cstheme="minorHAnsi"/>
                <w:sz w:val="22"/>
                <w:szCs w:val="22"/>
              </w:rPr>
              <w:t xml:space="preserve"> or telephone call</w:t>
            </w:r>
            <w:r w:rsidR="0048291F">
              <w:rPr>
                <w:rFonts w:ascii="Century Gothic" w:hAnsi="Century Gothic" w:cstheme="minorHAnsi"/>
                <w:sz w:val="22"/>
                <w:szCs w:val="22"/>
              </w:rPr>
              <w:t>s</w:t>
            </w:r>
            <w:r w:rsidRPr="00DC5EDF">
              <w:rPr>
                <w:rFonts w:ascii="Century Gothic" w:hAnsi="Century Gothic" w:cstheme="minorHAnsi"/>
                <w:sz w:val="22"/>
                <w:szCs w:val="22"/>
              </w:rPr>
              <w:t>).</w:t>
            </w:r>
          </w:p>
        </w:tc>
        <w:tc>
          <w:tcPr>
            <w:cnfStyle w:val="000010000000" w:firstRow="0" w:lastRow="0" w:firstColumn="0" w:lastColumn="0" w:oddVBand="1" w:evenVBand="0" w:oddHBand="0" w:evenHBand="0" w:firstRowFirstColumn="0" w:firstRowLastColumn="0" w:lastRowFirstColumn="0" w:lastRowLastColumn="0"/>
            <w:tcW w:w="244" w:type="pct"/>
          </w:tcPr>
          <w:p w14:paraId="70723C62" w14:textId="77777777" w:rsidR="00F325AF" w:rsidRPr="00DC5EDF" w:rsidRDefault="00F325AF" w:rsidP="00E97C83">
            <w:pPr>
              <w:pStyle w:val="Default"/>
              <w:jc w:val="center"/>
              <w:rPr>
                <w:rFonts w:ascii="Century Gothic" w:hAnsi="Century Gothic" w:cstheme="minorHAnsi"/>
                <w:sz w:val="22"/>
                <w:szCs w:val="22"/>
              </w:rPr>
            </w:pPr>
          </w:p>
        </w:tc>
      </w:tr>
      <w:tr w:rsidR="00F325AF" w:rsidRPr="00DC5EDF" w14:paraId="5AA2CB08" w14:textId="77777777" w:rsidTr="00E97C83">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312" w:type="pct"/>
          </w:tcPr>
          <w:p w14:paraId="750EB58C"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10.</w:t>
            </w:r>
          </w:p>
        </w:tc>
        <w:tc>
          <w:tcPr>
            <w:tcW w:w="4444" w:type="pct"/>
          </w:tcPr>
          <w:p w14:paraId="5057B132" w14:textId="7B198AE6" w:rsidR="00F325AF" w:rsidRPr="00DC5EDF" w:rsidRDefault="00F325AF" w:rsidP="00E97C83">
            <w:pPr>
              <w:pStyle w:val="Default"/>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rPr>
              <w:t>Letter</w:t>
            </w:r>
            <w:r w:rsidR="0048291F">
              <w:rPr>
                <w:rFonts w:ascii="Century Gothic" w:hAnsi="Century Gothic" w:cstheme="minorHAnsi"/>
                <w:sz w:val="22"/>
                <w:szCs w:val="22"/>
              </w:rPr>
              <w:t xml:space="preserve">s </w:t>
            </w:r>
            <w:r w:rsidRPr="00DC5EDF">
              <w:rPr>
                <w:rFonts w:ascii="Century Gothic" w:hAnsi="Century Gothic" w:cstheme="minorHAnsi"/>
                <w:sz w:val="22"/>
                <w:szCs w:val="22"/>
              </w:rPr>
              <w:t>of invitation</w:t>
            </w:r>
            <w:r w:rsidR="0048291F">
              <w:rPr>
                <w:rFonts w:ascii="Century Gothic" w:hAnsi="Century Gothic" w:cstheme="minorHAnsi"/>
                <w:sz w:val="22"/>
                <w:szCs w:val="22"/>
              </w:rPr>
              <w:t xml:space="preserve"> and</w:t>
            </w:r>
            <w:r w:rsidR="00D33E9C" w:rsidRPr="00DC5EDF">
              <w:rPr>
                <w:rFonts w:ascii="Century Gothic" w:hAnsi="Century Gothic" w:cstheme="minorHAnsi"/>
                <w:sz w:val="22"/>
                <w:szCs w:val="22"/>
              </w:rPr>
              <w:t xml:space="preserve"> l</w:t>
            </w:r>
            <w:r w:rsidRPr="00DC5EDF">
              <w:rPr>
                <w:rFonts w:ascii="Century Gothic" w:hAnsi="Century Gothic" w:cstheme="minorHAnsi"/>
                <w:sz w:val="22"/>
                <w:szCs w:val="22"/>
              </w:rPr>
              <w:t>etter</w:t>
            </w:r>
            <w:r w:rsidR="0048291F">
              <w:rPr>
                <w:rFonts w:ascii="Century Gothic" w:hAnsi="Century Gothic" w:cstheme="minorHAnsi"/>
                <w:sz w:val="22"/>
                <w:szCs w:val="22"/>
              </w:rPr>
              <w:t>s</w:t>
            </w:r>
            <w:r w:rsidRPr="00DC5EDF">
              <w:rPr>
                <w:rFonts w:ascii="Century Gothic" w:hAnsi="Century Gothic" w:cstheme="minorHAnsi"/>
                <w:sz w:val="22"/>
                <w:szCs w:val="22"/>
              </w:rPr>
              <w:t xml:space="preserve"> to GP.</w:t>
            </w:r>
          </w:p>
        </w:tc>
        <w:tc>
          <w:tcPr>
            <w:cnfStyle w:val="000010000000" w:firstRow="0" w:lastRow="0" w:firstColumn="0" w:lastColumn="0" w:oddVBand="1" w:evenVBand="0" w:oddHBand="0" w:evenHBand="0" w:firstRowFirstColumn="0" w:firstRowLastColumn="0" w:lastRowFirstColumn="0" w:lastRowLastColumn="0"/>
            <w:tcW w:w="244" w:type="pct"/>
          </w:tcPr>
          <w:p w14:paraId="4F35B663" w14:textId="77777777" w:rsidR="00F325AF" w:rsidRPr="00DC5EDF" w:rsidRDefault="00F325AF" w:rsidP="00E97C83">
            <w:pPr>
              <w:pStyle w:val="Default"/>
              <w:jc w:val="center"/>
              <w:rPr>
                <w:rFonts w:ascii="Century Gothic" w:hAnsi="Century Gothic" w:cstheme="minorHAnsi"/>
                <w:sz w:val="22"/>
                <w:szCs w:val="22"/>
              </w:rPr>
            </w:pPr>
          </w:p>
        </w:tc>
      </w:tr>
      <w:tr w:rsidR="00F325AF" w:rsidRPr="00DC5EDF" w14:paraId="1B8D153A" w14:textId="77777777" w:rsidTr="00E97C83">
        <w:trPr>
          <w:trHeight w:val="320"/>
        </w:trPr>
        <w:tc>
          <w:tcPr>
            <w:cnfStyle w:val="000010000000" w:firstRow="0" w:lastRow="0" w:firstColumn="0" w:lastColumn="0" w:oddVBand="1" w:evenVBand="0" w:oddHBand="0" w:evenHBand="0" w:firstRowFirstColumn="0" w:firstRowLastColumn="0" w:lastRowFirstColumn="0" w:lastRowLastColumn="0"/>
            <w:tcW w:w="312" w:type="pct"/>
          </w:tcPr>
          <w:p w14:paraId="3253CE4B"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11.</w:t>
            </w:r>
          </w:p>
        </w:tc>
        <w:tc>
          <w:tcPr>
            <w:tcW w:w="4444" w:type="pct"/>
          </w:tcPr>
          <w:p w14:paraId="541DEBA9" w14:textId="3146CCA6" w:rsidR="00F325AF" w:rsidRPr="00DC5EDF" w:rsidRDefault="00F325AF" w:rsidP="00E97C83">
            <w:pPr>
              <w:pStyle w:val="Default"/>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rPr>
              <w:t>Participant diaries</w:t>
            </w:r>
            <w:r w:rsidR="0048291F">
              <w:rPr>
                <w:rFonts w:ascii="Century Gothic" w:hAnsi="Century Gothic" w:cstheme="minorHAnsi"/>
                <w:sz w:val="22"/>
                <w:szCs w:val="22"/>
              </w:rPr>
              <w:t xml:space="preserve"> and</w:t>
            </w:r>
            <w:r w:rsidRPr="00DC5EDF">
              <w:rPr>
                <w:rFonts w:ascii="Century Gothic" w:hAnsi="Century Gothic" w:cstheme="minorHAnsi"/>
                <w:sz w:val="22"/>
                <w:szCs w:val="22"/>
              </w:rPr>
              <w:t xml:space="preserve"> wallet cards.</w:t>
            </w:r>
          </w:p>
        </w:tc>
        <w:tc>
          <w:tcPr>
            <w:cnfStyle w:val="000010000000" w:firstRow="0" w:lastRow="0" w:firstColumn="0" w:lastColumn="0" w:oddVBand="1" w:evenVBand="0" w:oddHBand="0" w:evenHBand="0" w:firstRowFirstColumn="0" w:firstRowLastColumn="0" w:lastRowFirstColumn="0" w:lastRowLastColumn="0"/>
            <w:tcW w:w="244" w:type="pct"/>
          </w:tcPr>
          <w:p w14:paraId="1AE69920" w14:textId="77777777" w:rsidR="00F325AF" w:rsidRPr="00DC5EDF" w:rsidRDefault="00F325AF" w:rsidP="00E97C83">
            <w:pPr>
              <w:pStyle w:val="Default"/>
              <w:jc w:val="center"/>
              <w:rPr>
                <w:rFonts w:ascii="Century Gothic" w:hAnsi="Century Gothic" w:cstheme="minorHAnsi"/>
                <w:sz w:val="22"/>
                <w:szCs w:val="22"/>
              </w:rPr>
            </w:pPr>
          </w:p>
        </w:tc>
      </w:tr>
      <w:tr w:rsidR="00F325AF" w:rsidRPr="00DC5EDF" w14:paraId="4544CC76" w14:textId="77777777" w:rsidTr="00E97C83">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312" w:type="pct"/>
          </w:tcPr>
          <w:p w14:paraId="0E74192E"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12.</w:t>
            </w:r>
          </w:p>
        </w:tc>
        <w:tc>
          <w:tcPr>
            <w:tcW w:w="4444" w:type="pct"/>
          </w:tcPr>
          <w:p w14:paraId="16F6BBA7" w14:textId="29C56D95" w:rsidR="00F325AF" w:rsidRPr="00DC5EDF" w:rsidRDefault="00F325AF" w:rsidP="00E97C83">
            <w:pPr>
              <w:pStyle w:val="Default"/>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rPr>
              <w:t xml:space="preserve">Other correspondence e.g. FDA reviews, </w:t>
            </w:r>
            <w:proofErr w:type="gramStart"/>
            <w:r w:rsidRPr="00DC5EDF">
              <w:rPr>
                <w:rFonts w:ascii="Century Gothic" w:hAnsi="Century Gothic" w:cstheme="minorHAnsi"/>
                <w:sz w:val="22"/>
                <w:szCs w:val="22"/>
              </w:rPr>
              <w:t>correspondence</w:t>
            </w:r>
            <w:proofErr w:type="gramEnd"/>
            <w:r w:rsidR="0048291F">
              <w:rPr>
                <w:rFonts w:ascii="Century Gothic" w:hAnsi="Century Gothic" w:cstheme="minorHAnsi"/>
                <w:sz w:val="22"/>
                <w:szCs w:val="22"/>
              </w:rPr>
              <w:t xml:space="preserve"> or </w:t>
            </w:r>
            <w:r w:rsidRPr="00DC5EDF">
              <w:rPr>
                <w:rFonts w:ascii="Century Gothic" w:hAnsi="Century Gothic" w:cstheme="minorHAnsi"/>
                <w:sz w:val="22"/>
                <w:szCs w:val="22"/>
              </w:rPr>
              <w:t>approval from other HRECs, expert independent reviews, peer review</w:t>
            </w:r>
            <w:r w:rsidR="0048291F">
              <w:rPr>
                <w:rFonts w:ascii="Century Gothic" w:hAnsi="Century Gothic" w:cstheme="minorHAnsi"/>
                <w:sz w:val="22"/>
                <w:szCs w:val="22"/>
              </w:rPr>
              <w:t>s</w:t>
            </w:r>
            <w:r w:rsidRPr="00DC5EDF">
              <w:rPr>
                <w:rFonts w:ascii="Century Gothic" w:hAnsi="Century Gothic" w:cstheme="minorHAnsi"/>
                <w:sz w:val="22"/>
                <w:szCs w:val="22"/>
              </w:rPr>
              <w:t>.</w:t>
            </w:r>
          </w:p>
        </w:tc>
        <w:tc>
          <w:tcPr>
            <w:cnfStyle w:val="000010000000" w:firstRow="0" w:lastRow="0" w:firstColumn="0" w:lastColumn="0" w:oddVBand="1" w:evenVBand="0" w:oddHBand="0" w:evenHBand="0" w:firstRowFirstColumn="0" w:firstRowLastColumn="0" w:lastRowFirstColumn="0" w:lastRowLastColumn="0"/>
            <w:tcW w:w="244" w:type="pct"/>
          </w:tcPr>
          <w:p w14:paraId="1289A327" w14:textId="77777777" w:rsidR="00F325AF" w:rsidRPr="00DC5EDF" w:rsidRDefault="00F325AF" w:rsidP="00E97C83">
            <w:pPr>
              <w:pStyle w:val="Default"/>
              <w:jc w:val="center"/>
              <w:rPr>
                <w:rFonts w:ascii="Century Gothic" w:hAnsi="Century Gothic" w:cstheme="minorHAnsi"/>
                <w:sz w:val="22"/>
                <w:szCs w:val="22"/>
              </w:rPr>
            </w:pPr>
          </w:p>
        </w:tc>
      </w:tr>
      <w:tr w:rsidR="00F325AF" w:rsidRPr="00DC5EDF" w14:paraId="5B35CFBE" w14:textId="77777777" w:rsidTr="00E97C83">
        <w:trPr>
          <w:trHeight w:val="320"/>
        </w:trPr>
        <w:tc>
          <w:tcPr>
            <w:cnfStyle w:val="000010000000" w:firstRow="0" w:lastRow="0" w:firstColumn="0" w:lastColumn="0" w:oddVBand="1" w:evenVBand="0" w:oddHBand="0" w:evenHBand="0" w:firstRowFirstColumn="0" w:firstRowLastColumn="0" w:lastRowFirstColumn="0" w:lastRowLastColumn="0"/>
            <w:tcW w:w="312" w:type="pct"/>
          </w:tcPr>
          <w:p w14:paraId="7B6494AB"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13.</w:t>
            </w:r>
          </w:p>
        </w:tc>
        <w:tc>
          <w:tcPr>
            <w:tcW w:w="4444" w:type="pct"/>
          </w:tcPr>
          <w:p w14:paraId="5CA8611A" w14:textId="77777777" w:rsidR="00F325AF" w:rsidRPr="00DC5EDF" w:rsidRDefault="00F325AF" w:rsidP="00E97C83">
            <w:pPr>
              <w:pStyle w:val="Default"/>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rPr>
              <w:t>Institutional Biosafety Committee (IBC) approval.</w:t>
            </w:r>
          </w:p>
        </w:tc>
        <w:tc>
          <w:tcPr>
            <w:cnfStyle w:val="000010000000" w:firstRow="0" w:lastRow="0" w:firstColumn="0" w:lastColumn="0" w:oddVBand="1" w:evenVBand="0" w:oddHBand="0" w:evenHBand="0" w:firstRowFirstColumn="0" w:firstRowLastColumn="0" w:lastRowFirstColumn="0" w:lastRowLastColumn="0"/>
            <w:tcW w:w="244" w:type="pct"/>
          </w:tcPr>
          <w:p w14:paraId="42A1FB63" w14:textId="77777777" w:rsidR="00F325AF" w:rsidRPr="00DC5EDF" w:rsidRDefault="00F325AF" w:rsidP="00E97C83">
            <w:pPr>
              <w:pStyle w:val="Default"/>
              <w:jc w:val="center"/>
              <w:rPr>
                <w:rFonts w:ascii="Century Gothic" w:hAnsi="Century Gothic" w:cstheme="minorHAnsi"/>
                <w:sz w:val="22"/>
                <w:szCs w:val="22"/>
              </w:rPr>
            </w:pPr>
          </w:p>
        </w:tc>
      </w:tr>
      <w:tr w:rsidR="00F325AF" w:rsidRPr="00DC5EDF" w14:paraId="206AFDB6" w14:textId="77777777" w:rsidTr="00E97C83">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312" w:type="pct"/>
          </w:tcPr>
          <w:p w14:paraId="3A6F9081"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14.</w:t>
            </w:r>
          </w:p>
        </w:tc>
        <w:tc>
          <w:tcPr>
            <w:tcW w:w="4444" w:type="pct"/>
          </w:tcPr>
          <w:p w14:paraId="65076E97" w14:textId="77777777" w:rsidR="00F325AF" w:rsidRPr="00DC5EDF" w:rsidRDefault="00F325AF" w:rsidP="00E97C83">
            <w:pPr>
              <w:pStyle w:val="Default"/>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rPr>
              <w:t>Licence for dealings with a Genetically Modified Organism (GMO).</w:t>
            </w:r>
          </w:p>
        </w:tc>
        <w:tc>
          <w:tcPr>
            <w:cnfStyle w:val="000010000000" w:firstRow="0" w:lastRow="0" w:firstColumn="0" w:lastColumn="0" w:oddVBand="1" w:evenVBand="0" w:oddHBand="0" w:evenHBand="0" w:firstRowFirstColumn="0" w:firstRowLastColumn="0" w:lastRowFirstColumn="0" w:lastRowLastColumn="0"/>
            <w:tcW w:w="244" w:type="pct"/>
          </w:tcPr>
          <w:p w14:paraId="692A8CDE" w14:textId="77777777" w:rsidR="00F325AF" w:rsidRPr="00DC5EDF" w:rsidRDefault="00F325AF" w:rsidP="00E97C83">
            <w:pPr>
              <w:pStyle w:val="Default"/>
              <w:jc w:val="center"/>
              <w:rPr>
                <w:rFonts w:ascii="Century Gothic" w:hAnsi="Century Gothic" w:cstheme="minorHAnsi"/>
                <w:sz w:val="22"/>
                <w:szCs w:val="22"/>
              </w:rPr>
            </w:pPr>
          </w:p>
        </w:tc>
      </w:tr>
      <w:tr w:rsidR="00F325AF" w:rsidRPr="00DC5EDF" w14:paraId="0597469F" w14:textId="77777777" w:rsidTr="00E97C83">
        <w:trPr>
          <w:trHeight w:val="368"/>
        </w:trPr>
        <w:tc>
          <w:tcPr>
            <w:cnfStyle w:val="000010000000" w:firstRow="0" w:lastRow="0" w:firstColumn="0" w:lastColumn="0" w:oddVBand="1" w:evenVBand="0" w:oddHBand="0" w:evenHBand="0" w:firstRowFirstColumn="0" w:firstRowLastColumn="0" w:lastRowFirstColumn="0" w:lastRowLastColumn="0"/>
            <w:tcW w:w="312" w:type="pct"/>
          </w:tcPr>
          <w:p w14:paraId="4393F985"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15.</w:t>
            </w:r>
          </w:p>
        </w:tc>
        <w:tc>
          <w:tcPr>
            <w:tcW w:w="4444" w:type="pct"/>
          </w:tcPr>
          <w:p w14:paraId="1ED84B52" w14:textId="77777777" w:rsidR="00F325AF" w:rsidRPr="00DC5EDF" w:rsidRDefault="00F325AF" w:rsidP="00E97C83">
            <w:pPr>
              <w:pStyle w:val="Default"/>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rPr>
              <w:t>Independent assessment report or verification by a Medical Physicist (or District Radiation Safety Officer) of the total effective dose and relevant organ doses for those radiological procedures that are performed specifically for the research protocol.</w:t>
            </w:r>
          </w:p>
        </w:tc>
        <w:tc>
          <w:tcPr>
            <w:cnfStyle w:val="000010000000" w:firstRow="0" w:lastRow="0" w:firstColumn="0" w:lastColumn="0" w:oddVBand="1" w:evenVBand="0" w:oddHBand="0" w:evenHBand="0" w:firstRowFirstColumn="0" w:firstRowLastColumn="0" w:lastRowFirstColumn="0" w:lastRowLastColumn="0"/>
            <w:tcW w:w="244" w:type="pct"/>
          </w:tcPr>
          <w:p w14:paraId="6ACE40C2" w14:textId="77777777" w:rsidR="00F325AF" w:rsidRPr="00DC5EDF" w:rsidRDefault="00F325AF" w:rsidP="00E97C83">
            <w:pPr>
              <w:pStyle w:val="Default"/>
              <w:jc w:val="center"/>
              <w:rPr>
                <w:rFonts w:ascii="Century Gothic" w:hAnsi="Century Gothic" w:cstheme="minorHAnsi"/>
                <w:sz w:val="22"/>
                <w:szCs w:val="22"/>
              </w:rPr>
            </w:pPr>
          </w:p>
        </w:tc>
      </w:tr>
      <w:tr w:rsidR="00F325AF" w:rsidRPr="00DC5EDF" w14:paraId="6B53FEBF" w14:textId="77777777" w:rsidTr="00E97C83">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12" w:type="pct"/>
          </w:tcPr>
          <w:p w14:paraId="177CE3DB" w14:textId="77777777" w:rsidR="00F325AF" w:rsidRPr="00DC5EDF" w:rsidRDefault="00F325AF" w:rsidP="00E97C83">
            <w:pPr>
              <w:pStyle w:val="Default"/>
              <w:spacing w:before="60"/>
              <w:rPr>
                <w:rFonts w:ascii="Century Gothic" w:hAnsi="Century Gothic" w:cstheme="minorHAnsi"/>
                <w:b/>
                <w:sz w:val="22"/>
                <w:szCs w:val="22"/>
              </w:rPr>
            </w:pPr>
            <w:r w:rsidRPr="00DC5EDF">
              <w:rPr>
                <w:rFonts w:ascii="Century Gothic" w:hAnsi="Century Gothic" w:cstheme="minorHAnsi"/>
                <w:b/>
                <w:sz w:val="22"/>
                <w:szCs w:val="22"/>
              </w:rPr>
              <w:t>16.</w:t>
            </w:r>
          </w:p>
        </w:tc>
        <w:tc>
          <w:tcPr>
            <w:tcW w:w="4444" w:type="pct"/>
          </w:tcPr>
          <w:p w14:paraId="2D3E14D6" w14:textId="2163F5CC" w:rsidR="00F325AF" w:rsidRPr="00DC5EDF" w:rsidRDefault="00F325AF" w:rsidP="00E97C83">
            <w:pPr>
              <w:pStyle w:val="Default"/>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2"/>
                <w:szCs w:val="22"/>
              </w:rPr>
            </w:pPr>
            <w:r w:rsidRPr="00DC5EDF">
              <w:rPr>
                <w:rFonts w:ascii="Century Gothic" w:hAnsi="Century Gothic" w:cstheme="minorHAnsi"/>
                <w:sz w:val="22"/>
                <w:szCs w:val="22"/>
              </w:rPr>
              <w:t xml:space="preserve">HREC-only indemnity:  For sites outside of MML or QH a form of indemnity </w:t>
            </w:r>
            <w:r w:rsidR="0048291F">
              <w:rPr>
                <w:rFonts w:ascii="Century Gothic" w:hAnsi="Century Gothic" w:cstheme="minorHAnsi"/>
                <w:sz w:val="22"/>
                <w:szCs w:val="22"/>
              </w:rPr>
              <w:t>may be</w:t>
            </w:r>
            <w:r w:rsidRPr="00DC5EDF">
              <w:rPr>
                <w:rFonts w:ascii="Century Gothic" w:hAnsi="Century Gothic" w:cstheme="minorHAnsi"/>
                <w:sz w:val="22"/>
                <w:szCs w:val="22"/>
              </w:rPr>
              <w:t xml:space="preserve"> required (see </w:t>
            </w:r>
            <w:r w:rsidRPr="00DC5EDF">
              <w:rPr>
                <w:rFonts w:ascii="Century Gothic" w:hAnsi="Century Gothic" w:cstheme="minorHAnsi"/>
                <w:color w:val="auto"/>
                <w:sz w:val="22"/>
                <w:szCs w:val="22"/>
              </w:rPr>
              <w:t xml:space="preserve">Medicines Australia website - </w:t>
            </w:r>
            <w:hyperlink r:id="rId13" w:history="1">
              <w:r w:rsidRPr="00DC5EDF">
                <w:rPr>
                  <w:rStyle w:val="Hyperlink"/>
                  <w:rFonts w:ascii="Century Gothic" w:hAnsi="Century Gothic" w:cstheme="minorHAnsi"/>
                  <w:sz w:val="22"/>
                  <w:szCs w:val="22"/>
                </w:rPr>
                <w:t>HREC Review Only form</w:t>
              </w:r>
            </w:hyperlink>
            <w:r w:rsidRPr="00DC5EDF">
              <w:rPr>
                <w:rFonts w:ascii="Century Gothic" w:hAnsi="Century Gothic" w:cstheme="minorHAnsi"/>
                <w:color w:val="auto"/>
                <w:sz w:val="22"/>
                <w:szCs w:val="22"/>
              </w:rPr>
              <w:t>).</w:t>
            </w:r>
            <w:r w:rsidR="0048291F">
              <w:rPr>
                <w:rFonts w:ascii="Century Gothic" w:hAnsi="Century Gothic" w:cstheme="minorHAnsi"/>
                <w:color w:val="auto"/>
                <w:sz w:val="22"/>
                <w:szCs w:val="22"/>
              </w:rPr>
              <w:t xml:space="preserve">  Contact the MML HREC Office for confirmation.</w:t>
            </w:r>
          </w:p>
        </w:tc>
        <w:tc>
          <w:tcPr>
            <w:cnfStyle w:val="000010000000" w:firstRow="0" w:lastRow="0" w:firstColumn="0" w:lastColumn="0" w:oddVBand="1" w:evenVBand="0" w:oddHBand="0" w:evenHBand="0" w:firstRowFirstColumn="0" w:firstRowLastColumn="0" w:lastRowFirstColumn="0" w:lastRowLastColumn="0"/>
            <w:tcW w:w="244" w:type="pct"/>
          </w:tcPr>
          <w:p w14:paraId="41B22C22" w14:textId="77777777" w:rsidR="00F325AF" w:rsidRPr="00DC5EDF" w:rsidRDefault="00F325AF" w:rsidP="00E97C83">
            <w:pPr>
              <w:pStyle w:val="Default"/>
              <w:jc w:val="center"/>
              <w:rPr>
                <w:rFonts w:ascii="Century Gothic" w:hAnsi="Century Gothic" w:cstheme="minorHAnsi"/>
                <w:sz w:val="22"/>
                <w:szCs w:val="22"/>
              </w:rPr>
            </w:pPr>
          </w:p>
        </w:tc>
      </w:tr>
    </w:tbl>
    <w:p w14:paraId="10B074D6" w14:textId="1060E2E5" w:rsidR="00F325AF" w:rsidRDefault="00F325AF" w:rsidP="00F325AF"/>
    <w:p w14:paraId="6FED2841" w14:textId="77777777" w:rsidR="00F325AF" w:rsidRDefault="00F325AF" w:rsidP="00F325AF"/>
    <w:p w14:paraId="46328D3D" w14:textId="77777777" w:rsidR="00F325AF" w:rsidRDefault="00F325AF" w:rsidP="00F325AF"/>
    <w:sectPr w:rsidR="00F325AF" w:rsidSect="00F325AF">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C78B3" w14:textId="77777777" w:rsidR="001F65A4" w:rsidRDefault="001F65A4" w:rsidP="00DC5EDF">
      <w:pPr>
        <w:spacing w:after="0" w:line="240" w:lineRule="auto"/>
      </w:pPr>
      <w:r>
        <w:separator/>
      </w:r>
    </w:p>
  </w:endnote>
  <w:endnote w:type="continuationSeparator" w:id="0">
    <w:p w14:paraId="7837A504" w14:textId="77777777" w:rsidR="001F65A4" w:rsidRDefault="001F65A4" w:rsidP="00DC5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BA029" w14:textId="4275DB96" w:rsidR="00DC5EDF" w:rsidRDefault="00DC5EDF">
    <w:pPr>
      <w:pStyle w:val="Footer"/>
    </w:pPr>
    <w:r>
      <w:t xml:space="preserve">Updated </w:t>
    </w:r>
    <w:r>
      <w:fldChar w:fldCharType="begin"/>
    </w:r>
    <w:r>
      <w:rPr>
        <w:lang w:val="en-US"/>
      </w:rPr>
      <w:instrText xml:space="preserve"> DATE  \@ "d MMMM yyyy"  \* MERGEFORMAT </w:instrText>
    </w:r>
    <w:r>
      <w:fldChar w:fldCharType="separate"/>
    </w:r>
    <w:r w:rsidR="00196A42">
      <w:rPr>
        <w:noProof/>
        <w:lang w:val="en-US"/>
      </w:rPr>
      <w:t>19 June 2020</w:t>
    </w:r>
    <w:r>
      <w:fldChar w:fldCharType="end"/>
    </w:r>
    <w:r>
      <w:rPr>
        <w:lang w:val="en-US"/>
      </w:rPr>
      <w:tab/>
    </w:r>
    <w:r>
      <w:rPr>
        <w:lang w:val="en-US"/>
      </w:rPr>
      <w:tab/>
    </w:r>
    <w:r>
      <w:rPr>
        <w:lang w:val="en-US"/>
      </w:rPr>
      <w:fldChar w:fldCharType="begin"/>
    </w:r>
    <w:r>
      <w:rPr>
        <w:lang w:val="en-US"/>
      </w:rPr>
      <w:instrText xml:space="preserve"> PAGE  \* Arabic  \* MERGEFORMAT </w:instrText>
    </w:r>
    <w:r>
      <w:rPr>
        <w:lang w:val="en-US"/>
      </w:rPr>
      <w:fldChar w:fldCharType="separate"/>
    </w:r>
    <w:r>
      <w:rPr>
        <w:noProof/>
        <w:lang w:val="en-US"/>
      </w:rPr>
      <w:t>1</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C80D7" w14:textId="77777777" w:rsidR="001F65A4" w:rsidRDefault="001F65A4" w:rsidP="00DC5EDF">
      <w:pPr>
        <w:spacing w:after="0" w:line="240" w:lineRule="auto"/>
      </w:pPr>
      <w:r>
        <w:separator/>
      </w:r>
    </w:p>
  </w:footnote>
  <w:footnote w:type="continuationSeparator" w:id="0">
    <w:p w14:paraId="37BB4941" w14:textId="77777777" w:rsidR="001F65A4" w:rsidRDefault="001F65A4" w:rsidP="00DC5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11B"/>
    <w:multiLevelType w:val="hybridMultilevel"/>
    <w:tmpl w:val="CA56F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49438D"/>
    <w:multiLevelType w:val="hybridMultilevel"/>
    <w:tmpl w:val="6F3A7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B2708C"/>
    <w:multiLevelType w:val="hybridMultilevel"/>
    <w:tmpl w:val="DD769F6A"/>
    <w:lvl w:ilvl="0" w:tplc="1ADEFA0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54B3A"/>
    <w:multiLevelType w:val="hybridMultilevel"/>
    <w:tmpl w:val="D03E584E"/>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FA07B4"/>
    <w:multiLevelType w:val="hybridMultilevel"/>
    <w:tmpl w:val="7B6448FC"/>
    <w:lvl w:ilvl="0" w:tplc="5B809F8E">
      <w:start w:val="1"/>
      <w:numFmt w:val="bullet"/>
      <w:lvlText w:val=""/>
      <w:lvlJc w:val="left"/>
      <w:pPr>
        <w:ind w:left="720" w:hanging="360"/>
      </w:pPr>
      <w:rPr>
        <w:rFonts w:ascii="Symbol" w:hAnsi="Symbol" w:hint="default"/>
        <w:color w:val="auto"/>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AF"/>
    <w:rsid w:val="00196A42"/>
    <w:rsid w:val="001F65A4"/>
    <w:rsid w:val="002841C9"/>
    <w:rsid w:val="002E762A"/>
    <w:rsid w:val="003678A8"/>
    <w:rsid w:val="0048291F"/>
    <w:rsid w:val="006B0BD2"/>
    <w:rsid w:val="0071647E"/>
    <w:rsid w:val="00920054"/>
    <w:rsid w:val="00936CDB"/>
    <w:rsid w:val="00BA6282"/>
    <w:rsid w:val="00C924B6"/>
    <w:rsid w:val="00CE7164"/>
    <w:rsid w:val="00D33E9C"/>
    <w:rsid w:val="00D604BC"/>
    <w:rsid w:val="00D832DB"/>
    <w:rsid w:val="00DC5EDF"/>
    <w:rsid w:val="00EF5FD0"/>
    <w:rsid w:val="00F325AF"/>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DA1E"/>
  <w15:chartTrackingRefBased/>
  <w15:docId w15:val="{88082187-F617-422D-9EBF-21F76A23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5AF"/>
    <w:rPr>
      <w:rFonts w:ascii="Century Gothic" w:hAnsi="Century Gothic"/>
      <w:color w:val="2F5496" w:themeColor="accent1" w:themeShade="BF"/>
      <w:sz w:val="20"/>
      <w:szCs w:val="20"/>
    </w:rPr>
  </w:style>
  <w:style w:type="paragraph" w:styleId="Heading1">
    <w:name w:val="heading 1"/>
    <w:basedOn w:val="Normal"/>
    <w:next w:val="Normal"/>
    <w:link w:val="Heading1Char"/>
    <w:uiPriority w:val="9"/>
    <w:qFormat/>
    <w:rsid w:val="00F325AF"/>
    <w:pPr>
      <w:keepNext/>
      <w:keepLines/>
      <w:spacing w:before="240" w:after="0"/>
      <w:outlineLvl w:val="0"/>
    </w:pPr>
    <w:rPr>
      <w:rFonts w:eastAsiaTheme="majorEastAsia" w:cstheme="majorBidi"/>
      <w:b/>
      <w:bCs/>
      <w:sz w:val="32"/>
      <w:szCs w:val="32"/>
    </w:rPr>
  </w:style>
  <w:style w:type="paragraph" w:styleId="Heading2">
    <w:name w:val="heading 2"/>
    <w:basedOn w:val="Normal"/>
    <w:next w:val="Normal"/>
    <w:link w:val="Heading2Char"/>
    <w:uiPriority w:val="9"/>
    <w:semiHidden/>
    <w:unhideWhenUsed/>
    <w:qFormat/>
    <w:rsid w:val="00F325AF"/>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5AF"/>
    <w:pPr>
      <w:spacing w:after="0" w:line="240" w:lineRule="auto"/>
    </w:pPr>
    <w:rPr>
      <w:rFonts w:ascii="Century Gothic" w:hAnsi="Century Gothic"/>
      <w:color w:val="2F5496" w:themeColor="accent1" w:themeShade="BF"/>
      <w:sz w:val="20"/>
      <w:szCs w:val="20"/>
    </w:rPr>
  </w:style>
  <w:style w:type="character" w:customStyle="1" w:styleId="Heading1Char">
    <w:name w:val="Heading 1 Char"/>
    <w:basedOn w:val="DefaultParagraphFont"/>
    <w:link w:val="Heading1"/>
    <w:uiPriority w:val="9"/>
    <w:rsid w:val="00F325AF"/>
    <w:rPr>
      <w:rFonts w:ascii="Century Gothic" w:eastAsiaTheme="majorEastAsia" w:hAnsi="Century Gothic" w:cstheme="majorBidi"/>
      <w:b/>
      <w:bCs/>
      <w:color w:val="2F5496" w:themeColor="accent1" w:themeShade="BF"/>
      <w:sz w:val="32"/>
      <w:szCs w:val="32"/>
    </w:rPr>
  </w:style>
  <w:style w:type="character" w:customStyle="1" w:styleId="Heading2Char">
    <w:name w:val="Heading 2 Char"/>
    <w:basedOn w:val="DefaultParagraphFont"/>
    <w:link w:val="Heading2"/>
    <w:uiPriority w:val="9"/>
    <w:semiHidden/>
    <w:rsid w:val="00F325AF"/>
    <w:rPr>
      <w:rFonts w:asciiTheme="majorHAnsi" w:eastAsiaTheme="majorEastAsia" w:hAnsiTheme="majorHAnsi" w:cstheme="majorBidi"/>
      <w:color w:val="2F5496" w:themeColor="accent1" w:themeShade="BF"/>
      <w:sz w:val="26"/>
      <w:szCs w:val="26"/>
    </w:rPr>
  </w:style>
  <w:style w:type="paragraph" w:customStyle="1" w:styleId="Bullets">
    <w:name w:val="Bullets"/>
    <w:basedOn w:val="Normal"/>
    <w:qFormat/>
    <w:rsid w:val="00F325AF"/>
    <w:pPr>
      <w:numPr>
        <w:numId w:val="1"/>
      </w:numPr>
      <w:spacing w:after="0" w:line="240" w:lineRule="auto"/>
    </w:pPr>
    <w:rPr>
      <w:rFonts w:ascii="Calibri" w:eastAsiaTheme="minorEastAsia" w:hAnsi="Calibri" w:cs="Times New Roman"/>
      <w:color w:val="7F7F7F" w:themeColor="text1" w:themeTint="80"/>
      <w:sz w:val="22"/>
      <w:szCs w:val="22"/>
    </w:rPr>
  </w:style>
  <w:style w:type="character" w:styleId="Hyperlink">
    <w:name w:val="Hyperlink"/>
    <w:basedOn w:val="DefaultParagraphFont"/>
    <w:uiPriority w:val="99"/>
    <w:unhideWhenUsed/>
    <w:rsid w:val="00F325AF"/>
    <w:rPr>
      <w:color w:val="0563C1" w:themeColor="hyperlink"/>
      <w:u w:val="single"/>
    </w:rPr>
  </w:style>
  <w:style w:type="table" w:styleId="LightShading-Accent1">
    <w:name w:val="Light Shading Accent 1"/>
    <w:basedOn w:val="TableNormal"/>
    <w:uiPriority w:val="60"/>
    <w:rsid w:val="00F325AF"/>
    <w:pPr>
      <w:spacing w:after="0" w:line="240" w:lineRule="auto"/>
    </w:pPr>
    <w:rPr>
      <w:rFonts w:ascii="Times New Roman" w:eastAsiaTheme="minorEastAsia" w:hAnsi="Times New Roman" w:cs="Times New Roman"/>
      <w:color w:val="2F5496" w:themeColor="accent1" w:themeShade="BF"/>
      <w:sz w:val="20"/>
      <w:szCs w:val="20"/>
      <w:lang w:val="en-US" w:eastAsia="ja-JP"/>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fault">
    <w:name w:val="Default"/>
    <w:rsid w:val="00F325AF"/>
    <w:pPr>
      <w:autoSpaceDE w:val="0"/>
      <w:autoSpaceDN w:val="0"/>
      <w:adjustRightInd w:val="0"/>
      <w:spacing w:after="0" w:line="240" w:lineRule="auto"/>
    </w:pPr>
    <w:rPr>
      <w:rFonts w:ascii="Myriad Pro" w:eastAsia="Times New Roman" w:hAnsi="Myriad Pro" w:cs="Myriad Pro"/>
      <w:color w:val="000000"/>
      <w:sz w:val="24"/>
      <w:szCs w:val="24"/>
      <w:lang w:eastAsia="en-AU"/>
    </w:rPr>
  </w:style>
  <w:style w:type="character" w:styleId="FollowedHyperlink">
    <w:name w:val="FollowedHyperlink"/>
    <w:basedOn w:val="DefaultParagraphFont"/>
    <w:uiPriority w:val="99"/>
    <w:semiHidden/>
    <w:unhideWhenUsed/>
    <w:rsid w:val="00F325AF"/>
    <w:rPr>
      <w:color w:val="954F72" w:themeColor="followedHyperlink"/>
      <w:u w:val="single"/>
    </w:rPr>
  </w:style>
  <w:style w:type="paragraph" w:styleId="BalloonText">
    <w:name w:val="Balloon Text"/>
    <w:basedOn w:val="Normal"/>
    <w:link w:val="BalloonTextChar"/>
    <w:uiPriority w:val="99"/>
    <w:semiHidden/>
    <w:unhideWhenUsed/>
    <w:rsid w:val="00D83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2DB"/>
    <w:rPr>
      <w:rFonts w:ascii="Segoe UI" w:hAnsi="Segoe UI" w:cs="Segoe UI"/>
      <w:color w:val="2F5496" w:themeColor="accent1" w:themeShade="BF"/>
      <w:sz w:val="18"/>
      <w:szCs w:val="18"/>
    </w:rPr>
  </w:style>
  <w:style w:type="paragraph" w:styleId="Header">
    <w:name w:val="header"/>
    <w:basedOn w:val="Normal"/>
    <w:link w:val="HeaderChar"/>
    <w:uiPriority w:val="99"/>
    <w:unhideWhenUsed/>
    <w:rsid w:val="00DC5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EDF"/>
    <w:rPr>
      <w:rFonts w:ascii="Century Gothic" w:hAnsi="Century Gothic"/>
      <w:color w:val="2F5496" w:themeColor="accent1" w:themeShade="BF"/>
      <w:sz w:val="20"/>
      <w:szCs w:val="20"/>
    </w:rPr>
  </w:style>
  <w:style w:type="paragraph" w:styleId="Footer">
    <w:name w:val="footer"/>
    <w:basedOn w:val="Normal"/>
    <w:link w:val="FooterChar"/>
    <w:uiPriority w:val="99"/>
    <w:unhideWhenUsed/>
    <w:rsid w:val="00DC5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EDF"/>
    <w:rPr>
      <w:rFonts w:ascii="Century Gothic" w:hAnsi="Century Gothic"/>
      <w:color w:val="2F5496" w:themeColor="accent1" w:themeShade="BF"/>
      <w:sz w:val="20"/>
      <w:szCs w:val="20"/>
    </w:rPr>
  </w:style>
  <w:style w:type="character" w:styleId="CommentReference">
    <w:name w:val="annotation reference"/>
    <w:basedOn w:val="DefaultParagraphFont"/>
    <w:uiPriority w:val="99"/>
    <w:semiHidden/>
    <w:unhideWhenUsed/>
    <w:rsid w:val="006B0BD2"/>
    <w:rPr>
      <w:sz w:val="16"/>
      <w:szCs w:val="16"/>
    </w:rPr>
  </w:style>
  <w:style w:type="paragraph" w:styleId="CommentText">
    <w:name w:val="annotation text"/>
    <w:basedOn w:val="Normal"/>
    <w:link w:val="CommentTextChar"/>
    <w:uiPriority w:val="99"/>
    <w:semiHidden/>
    <w:unhideWhenUsed/>
    <w:rsid w:val="006B0BD2"/>
    <w:pPr>
      <w:spacing w:line="240" w:lineRule="auto"/>
    </w:pPr>
  </w:style>
  <w:style w:type="character" w:customStyle="1" w:styleId="CommentTextChar">
    <w:name w:val="Comment Text Char"/>
    <w:basedOn w:val="DefaultParagraphFont"/>
    <w:link w:val="CommentText"/>
    <w:uiPriority w:val="99"/>
    <w:semiHidden/>
    <w:rsid w:val="006B0BD2"/>
    <w:rPr>
      <w:rFonts w:ascii="Century Gothic" w:hAnsi="Century Gothic"/>
      <w:color w:val="2F5496" w:themeColor="accent1" w:themeShade="BF"/>
      <w:sz w:val="20"/>
      <w:szCs w:val="20"/>
    </w:rPr>
  </w:style>
  <w:style w:type="paragraph" w:styleId="CommentSubject">
    <w:name w:val="annotation subject"/>
    <w:basedOn w:val="CommentText"/>
    <w:next w:val="CommentText"/>
    <w:link w:val="CommentSubjectChar"/>
    <w:uiPriority w:val="99"/>
    <w:semiHidden/>
    <w:unhideWhenUsed/>
    <w:rsid w:val="006B0BD2"/>
    <w:rPr>
      <w:b/>
      <w:bCs/>
    </w:rPr>
  </w:style>
  <w:style w:type="character" w:customStyle="1" w:styleId="CommentSubjectChar">
    <w:name w:val="Comment Subject Char"/>
    <w:basedOn w:val="CommentTextChar"/>
    <w:link w:val="CommentSubject"/>
    <w:uiPriority w:val="99"/>
    <w:semiHidden/>
    <w:rsid w:val="006B0BD2"/>
    <w:rPr>
      <w:rFonts w:ascii="Century Gothic" w:hAnsi="Century Gothic"/>
      <w:b/>
      <w:bCs/>
      <w:color w:val="2F5496" w:themeColor="accent1" w:themeShade="BF"/>
      <w:sz w:val="20"/>
      <w:szCs w:val="20"/>
    </w:rPr>
  </w:style>
  <w:style w:type="character" w:styleId="UnresolvedMention">
    <w:name w:val="Unresolved Mention"/>
    <w:basedOn w:val="DefaultParagraphFont"/>
    <w:uiPriority w:val="99"/>
    <w:semiHidden/>
    <w:unhideWhenUsed/>
    <w:rsid w:val="00482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forms.ethicalreviewmanager.com" TargetMode="External"/><Relationship Id="rId13" Type="http://schemas.openxmlformats.org/officeDocument/2006/relationships/hyperlink" Target="https://medicinesaustralia.com.au/policy/clinical-trials/indemity-and-compensation-guidelin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terresearch.org.au/Researchers/For-researchers/Ethics-and-Governance/Ethics/Method-and-timeline-for-re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terresearch.org.au/Researchers/For-researchers/Ethics-and-Governance/Ethics/Preparing-and-submitting-your-application/All-Human-Research-Ethics-Applications-including-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terresearch.org.au/Researchers/For-researchers/Ethics-and-Governance/Ethics/Preparing-and-submitting-your-application/All-Human-Research-Ethics-Applications-including-l" TargetMode="External"/><Relationship Id="rId4" Type="http://schemas.openxmlformats.org/officeDocument/2006/relationships/webSettings" Target="webSettings.xml"/><Relationship Id="rId9" Type="http://schemas.openxmlformats.org/officeDocument/2006/relationships/hyperlink" Target="https://www.materresearch.org.au/Researchers/For-researchers/Ethics-and-Governance/Ethics/Human-Research-Ethics-Committ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Lee</dc:creator>
  <cp:keywords/>
  <dc:description/>
  <cp:lastModifiedBy>Ruth Lee</cp:lastModifiedBy>
  <cp:revision>2</cp:revision>
  <dcterms:created xsi:type="dcterms:W3CDTF">2020-06-18T22:38:00Z</dcterms:created>
  <dcterms:modified xsi:type="dcterms:W3CDTF">2020-06-18T22:38:00Z</dcterms:modified>
</cp:coreProperties>
</file>